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b/>
          <w:bCs/>
          <w:sz w:val="32"/>
          <w:szCs w:val="32"/>
        </w:rPr>
      </w:pPr>
      <w:r>
        <w:rPr>
          <w:rFonts w:hint="eastAsia" w:ascii="宋体" w:hAnsi="宋体" w:eastAsia="宋体"/>
          <w:b/>
          <w:bCs/>
          <w:sz w:val="32"/>
          <w:szCs w:val="32"/>
          <w:lang w:eastAsia="zh-CN"/>
        </w:rPr>
        <w:t>卫辉市民磊机械设备有限公司饲料机械设备、矿山设备生产项目</w:t>
      </w:r>
      <w:r>
        <w:rPr>
          <w:rFonts w:ascii="宋体" w:hAnsi="宋体" w:eastAsia="宋体"/>
          <w:b/>
          <w:bCs/>
          <w:sz w:val="32"/>
          <w:szCs w:val="32"/>
        </w:rPr>
        <w:t>竣工环境保护验收</w:t>
      </w:r>
      <w:r>
        <w:rPr>
          <w:rFonts w:hint="eastAsia" w:ascii="宋体" w:hAnsi="宋体" w:eastAsia="宋体"/>
          <w:b/>
          <w:bCs/>
          <w:sz w:val="32"/>
          <w:szCs w:val="32"/>
        </w:rPr>
        <w:t>意见</w:t>
      </w:r>
    </w:p>
    <w:p>
      <w:pPr>
        <w:jc w:val="center"/>
        <w:rPr>
          <w:rFonts w:ascii="宋体" w:hAnsi="宋体" w:eastAsia="宋体"/>
          <w:sz w:val="24"/>
          <w:szCs w:val="24"/>
        </w:rPr>
      </w:pP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ascii="宋体" w:hAnsi="宋体" w:eastAsia="宋体"/>
          <w:sz w:val="28"/>
          <w:szCs w:val="28"/>
        </w:rPr>
      </w:pPr>
      <w:r>
        <w:rPr>
          <w:rFonts w:hint="eastAsia" w:ascii="宋体" w:hAnsi="宋体" w:eastAsia="宋体"/>
          <w:sz w:val="28"/>
          <w:szCs w:val="28"/>
          <w:lang w:val="en-US" w:eastAsia="zh-CN"/>
        </w:rPr>
        <w:t>卫辉市民磊机械设备有限公司</w:t>
      </w:r>
      <w:r>
        <w:rPr>
          <w:rFonts w:hint="eastAsia" w:ascii="宋体" w:hAnsi="宋体" w:eastAsia="宋体"/>
          <w:sz w:val="28"/>
          <w:szCs w:val="28"/>
        </w:rPr>
        <w:t>根据《建设项目环境保护管理条例》，并对照《建设项目竣工环境保护验收暂行办法》，</w:t>
      </w:r>
      <w:r>
        <w:rPr>
          <w:rFonts w:hint="eastAsia" w:ascii="宋体" w:hAnsi="宋体" w:eastAsia="宋体"/>
          <w:sz w:val="28"/>
          <w:szCs w:val="28"/>
          <w:lang w:eastAsia="zh-CN"/>
        </w:rPr>
        <w:t>严格按</w:t>
      </w:r>
      <w:r>
        <w:rPr>
          <w:rFonts w:hint="eastAsia" w:ascii="宋体" w:hAnsi="宋体" w:eastAsia="宋体"/>
          <w:sz w:val="28"/>
          <w:szCs w:val="28"/>
        </w:rPr>
        <w:t>照国家有关法律法规、建设项目竣工环境保护验收技术规范、项目环境影响报告和审批部门审批决定等要求组织本项目</w:t>
      </w:r>
      <w:r>
        <w:rPr>
          <w:rFonts w:hint="eastAsia" w:ascii="宋体" w:hAnsi="宋体" w:eastAsia="宋体"/>
          <w:sz w:val="28"/>
          <w:szCs w:val="28"/>
          <w:lang w:eastAsia="zh-CN"/>
        </w:rPr>
        <w:t>进行</w:t>
      </w:r>
      <w:r>
        <w:rPr>
          <w:rFonts w:hint="eastAsia" w:ascii="宋体" w:hAnsi="宋体" w:eastAsia="宋体"/>
          <w:sz w:val="28"/>
          <w:szCs w:val="28"/>
        </w:rPr>
        <w:t>竣工验收</w:t>
      </w:r>
      <w:r>
        <w:rPr>
          <w:rFonts w:hint="eastAsia" w:ascii="宋体" w:hAnsi="宋体" w:eastAsia="宋体"/>
          <w:sz w:val="28"/>
          <w:szCs w:val="28"/>
          <w:lang w:eastAsia="zh-CN"/>
        </w:rPr>
        <w:t>，</w:t>
      </w:r>
      <w:r>
        <w:rPr>
          <w:rFonts w:hint="eastAsia" w:ascii="宋体" w:hAnsi="宋体" w:eastAsia="宋体"/>
          <w:b w:val="0"/>
          <w:bCs w:val="0"/>
          <w:sz w:val="28"/>
          <w:szCs w:val="28"/>
          <w:highlight w:val="none"/>
          <w:u w:val="none"/>
          <w:lang w:eastAsia="zh-CN"/>
        </w:rPr>
        <w:t>成立验收组并实地</w:t>
      </w:r>
      <w:r>
        <w:rPr>
          <w:rFonts w:hint="eastAsia" w:ascii="宋体" w:hAnsi="宋体" w:eastAsia="宋体"/>
          <w:b w:val="0"/>
          <w:bCs w:val="0"/>
          <w:sz w:val="28"/>
          <w:szCs w:val="28"/>
          <w:highlight w:val="none"/>
          <w:u w:val="none"/>
        </w:rPr>
        <w:t>踏勘了现场</w:t>
      </w:r>
      <w:r>
        <w:rPr>
          <w:rFonts w:hint="eastAsia" w:ascii="宋体" w:hAnsi="宋体" w:eastAsia="宋体"/>
          <w:sz w:val="28"/>
          <w:szCs w:val="28"/>
        </w:rPr>
        <w:t>，听取了建设单位对项目进展情况、验收报告编制单位对验收报告和监测单位对监测报告的详细介绍，经认真讨论，提出验收意见如下：</w:t>
      </w:r>
    </w:p>
    <w:p>
      <w:pPr>
        <w:keepNext w:val="0"/>
        <w:keepLines w:val="0"/>
        <w:pageBreakBefore w:val="0"/>
        <w:numPr>
          <w:ilvl w:val="0"/>
          <w:numId w:val="1"/>
        </w:numPr>
        <w:kinsoku/>
        <w:wordWrap/>
        <w:overflowPunct/>
        <w:topLinePunct w:val="0"/>
        <w:autoSpaceDE/>
        <w:autoSpaceDN/>
        <w:bidi w:val="0"/>
        <w:adjustRightInd w:val="0"/>
        <w:snapToGrid w:val="0"/>
        <w:spacing w:line="360" w:lineRule="auto"/>
        <w:ind w:left="0" w:leftChars="0" w:right="0" w:rightChars="0" w:firstLine="562" w:firstLineChars="200"/>
        <w:textAlignment w:val="auto"/>
        <w:outlineLvl w:val="9"/>
        <w:rPr>
          <w:rFonts w:hint="eastAsia" w:ascii="宋体" w:hAnsi="宋体" w:eastAsia="宋体"/>
          <w:b/>
          <w:bCs/>
          <w:sz w:val="28"/>
          <w:szCs w:val="28"/>
        </w:rPr>
      </w:pPr>
      <w:r>
        <w:rPr>
          <w:rFonts w:hint="eastAsia" w:ascii="宋体" w:hAnsi="宋体" w:eastAsia="宋体"/>
          <w:b/>
          <w:bCs/>
          <w:sz w:val="28"/>
          <w:szCs w:val="28"/>
        </w:rPr>
        <w:t>工程建设基本情况</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sz w:val="28"/>
          <w:szCs w:val="28"/>
        </w:rPr>
      </w:pPr>
      <w:r>
        <w:rPr>
          <w:rFonts w:hint="default" w:ascii="宋体" w:hAnsi="宋体" w:eastAsia="宋体"/>
          <w:sz w:val="28"/>
          <w:szCs w:val="28"/>
        </w:rPr>
        <w:t>（一</w:t>
      </w:r>
      <w:r>
        <w:rPr>
          <w:rFonts w:hint="eastAsia" w:ascii="宋体" w:hAnsi="宋体" w:eastAsia="宋体"/>
          <w:sz w:val="28"/>
          <w:szCs w:val="28"/>
        </w:rPr>
        <w:t>）建设地点、规模、主要建设内容</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eastAsia" w:ascii="Times New Roman" w:hAnsi="Times New Roman" w:eastAsia="宋体" w:cs="Times New Roman"/>
          <w:sz w:val="28"/>
          <w:szCs w:val="28"/>
          <w:highlight w:val="none"/>
          <w:lang w:eastAsia="zh-CN"/>
        </w:rPr>
      </w:pPr>
      <w:r>
        <w:rPr>
          <w:rFonts w:hint="eastAsia" w:ascii="Times New Roman" w:hAnsi="Times New Roman" w:eastAsia="宋体" w:cs="Times New Roman"/>
          <w:sz w:val="28"/>
          <w:szCs w:val="28"/>
          <w:highlight w:val="none"/>
          <w:lang w:eastAsia="zh-CN"/>
        </w:rPr>
        <w:t>本项目位于</w:t>
      </w:r>
      <w:r>
        <w:rPr>
          <w:rFonts w:hint="eastAsia" w:ascii="Times New Roman" w:hAnsi="Times New Roman" w:eastAsia="宋体" w:cs="Times New Roman"/>
          <w:color w:val="000000" w:themeColor="text1"/>
          <w:sz w:val="28"/>
          <w:szCs w:val="28"/>
          <w:highlight w:val="none"/>
          <w:lang w:eastAsia="zh-CN"/>
          <w14:textFill>
            <w14:solidFill>
              <w14:schemeClr w14:val="tx1"/>
            </w14:solidFill>
          </w14:textFill>
        </w:rPr>
        <w:t>新乡市卫辉市柳庄乡边段庄村，</w:t>
      </w:r>
      <w:r>
        <w:rPr>
          <w:rFonts w:hint="eastAsia" w:ascii="Times New Roman" w:hAnsi="Times New Roman" w:eastAsia="宋体" w:cs="Times New Roman"/>
          <w:sz w:val="28"/>
          <w:szCs w:val="28"/>
          <w:highlight w:val="none"/>
          <w:lang w:eastAsia="zh-CN"/>
        </w:rPr>
        <w:t>占地面积2600m</w:t>
      </w:r>
      <w:r>
        <w:rPr>
          <w:rFonts w:hint="eastAsia" w:ascii="Times New Roman" w:hAnsi="Times New Roman" w:eastAsia="宋体" w:cs="Times New Roman"/>
          <w:sz w:val="28"/>
          <w:szCs w:val="28"/>
          <w:highlight w:val="none"/>
          <w:vertAlign w:val="superscript"/>
          <w:lang w:eastAsia="zh-CN"/>
        </w:rPr>
        <w:t>2</w:t>
      </w:r>
      <w:r>
        <w:rPr>
          <w:rFonts w:hint="eastAsia" w:ascii="Times New Roman" w:hAnsi="Times New Roman" w:eastAsia="宋体" w:cs="Times New Roman"/>
          <w:sz w:val="28"/>
          <w:szCs w:val="28"/>
          <w:highlight w:val="none"/>
          <w:lang w:eastAsia="zh-CN"/>
        </w:rPr>
        <w:t>，主要构筑物为生产车间、办公室等。</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default" w:ascii="Times New Roman" w:hAnsi="Times New Roman" w:eastAsia="宋体" w:cs="Times New Roman"/>
          <w:sz w:val="24"/>
          <w:szCs w:val="24"/>
        </w:rPr>
      </w:pPr>
      <w:r>
        <w:rPr>
          <w:rFonts w:hint="default" w:ascii="宋体" w:hAnsi="宋体" w:eastAsia="宋体"/>
          <w:sz w:val="28"/>
          <w:szCs w:val="28"/>
        </w:rPr>
        <w:t>（二）建设过程及环保审批情况</w:t>
      </w:r>
    </w:p>
    <w:p>
      <w:pPr>
        <w:keepNext w:val="0"/>
        <w:keepLines w:val="0"/>
        <w:widowControl/>
        <w:suppressLineNumbers w:val="0"/>
        <w:ind w:firstLine="560" w:firstLineChars="200"/>
        <w:jc w:val="left"/>
        <w:rPr>
          <w:rFonts w:hint="default" w:ascii="Times New Roman" w:hAnsi="Times New Roman" w:eastAsia="宋体" w:cs="Times New Roman"/>
          <w:color w:val="auto"/>
          <w:sz w:val="28"/>
          <w:szCs w:val="28"/>
          <w:highlight w:val="none"/>
        </w:rPr>
      </w:pPr>
      <w:r>
        <w:rPr>
          <w:rFonts w:hint="eastAsia" w:ascii="Times New Roman" w:hAnsi="Times New Roman" w:eastAsia="宋体" w:cs="Times New Roman"/>
          <w:color w:val="000000" w:themeColor="text1"/>
          <w:sz w:val="28"/>
          <w:szCs w:val="28"/>
          <w:highlight w:val="none"/>
          <w:lang w:eastAsia="zh-CN"/>
          <w14:textFill>
            <w14:solidFill>
              <w14:schemeClr w14:val="tx1"/>
            </w14:solidFill>
          </w14:textFill>
        </w:rPr>
        <w:t>卫辉市民磊机械设备有限公司</w:t>
      </w:r>
      <w: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t>投资</w:t>
      </w:r>
      <w: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t>300</w:t>
      </w:r>
      <w:r>
        <w:rPr>
          <w:rFonts w:hint="default" w:ascii="Times New Roman" w:hAnsi="Times New Roman" w:eastAsia="宋体" w:cs="Times New Roman"/>
          <w:color w:val="000000" w:themeColor="text1"/>
          <w:sz w:val="28"/>
          <w:szCs w:val="28"/>
          <w:highlight w:val="none"/>
          <w:lang w:val="en-US" w:eastAsia="zh-CN"/>
          <w14:textFill>
            <w14:solidFill>
              <w14:schemeClr w14:val="tx1"/>
            </w14:solidFill>
          </w14:textFill>
        </w:rPr>
        <w:t>万元</w:t>
      </w:r>
      <w: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t>在</w:t>
      </w:r>
      <w:r>
        <w:rPr>
          <w:rFonts w:hint="eastAsia" w:ascii="Times New Roman" w:hAnsi="Times New Roman" w:eastAsia="宋体" w:cs="Times New Roman"/>
          <w:color w:val="000000" w:themeColor="text1"/>
          <w:sz w:val="28"/>
          <w:szCs w:val="28"/>
          <w:highlight w:val="none"/>
          <w:lang w:eastAsia="zh-CN"/>
          <w14:textFill>
            <w14:solidFill>
              <w14:schemeClr w14:val="tx1"/>
            </w14:solidFill>
          </w14:textFill>
        </w:rPr>
        <w:t>新乡市卫辉市柳庄乡边段庄村</w:t>
      </w:r>
      <w:r>
        <w:rPr>
          <w:rFonts w:hint="default" w:ascii="Times New Roman" w:hAnsi="Times New Roman" w:eastAsia="宋体" w:cs="Times New Roman"/>
          <w:color w:val="000000" w:themeColor="text1"/>
          <w:sz w:val="28"/>
          <w:szCs w:val="28"/>
          <w:highlight w:val="none"/>
          <w:lang w:val="en-US" w:eastAsia="zh-CN"/>
          <w14:textFill>
            <w14:solidFill>
              <w14:schemeClr w14:val="tx1"/>
            </w14:solidFill>
          </w14:textFill>
        </w:rPr>
        <w:t>建设</w:t>
      </w:r>
      <w:r>
        <w:rPr>
          <w:rFonts w:hint="eastAsia" w:ascii="Times New Roman" w:hAnsi="Times New Roman" w:eastAsia="宋体" w:cs="Times New Roman"/>
          <w:color w:val="000000" w:themeColor="text1"/>
          <w:sz w:val="28"/>
          <w:szCs w:val="28"/>
          <w:highlight w:val="none"/>
          <w:lang w:eastAsia="zh-CN"/>
          <w14:textFill>
            <w14:solidFill>
              <w14:schemeClr w14:val="tx1"/>
            </w14:solidFill>
          </w14:textFill>
        </w:rPr>
        <w:t>饲料机械设备、矿山设备生产项目</w:t>
      </w:r>
      <w: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t>，</w:t>
      </w:r>
      <w:bookmarkStart w:id="0" w:name="_Hlk496987392"/>
      <w:r>
        <w:rPr>
          <w:rFonts w:hint="eastAsia" w:ascii="Times New Roman" w:hAnsi="Times New Roman" w:eastAsia="宋体" w:cs="Times New Roman"/>
          <w:color w:val="000000" w:themeColor="text1"/>
          <w:sz w:val="28"/>
          <w:szCs w:val="28"/>
          <w:highlight w:val="none"/>
          <w:lang w:eastAsia="zh-CN"/>
          <w14:textFill>
            <w14:solidFill>
              <w14:schemeClr w14:val="tx1"/>
            </w14:solidFill>
          </w14:textFill>
        </w:rPr>
        <w:t>于</w:t>
      </w:r>
      <w: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t>20</w:t>
      </w:r>
      <w: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t>20</w:t>
      </w:r>
      <w: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t>年</w:t>
      </w:r>
      <w: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t>6</w:t>
      </w:r>
      <w: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t>月委托</w:t>
      </w:r>
      <w:r>
        <w:rPr>
          <w:rFonts w:hint="eastAsia" w:ascii="Times New Roman" w:hAnsi="Times New Roman" w:eastAsia="宋体" w:cs="Times New Roman"/>
          <w:color w:val="000000" w:themeColor="text1"/>
          <w:sz w:val="28"/>
          <w:szCs w:val="28"/>
          <w:highlight w:val="none"/>
          <w:lang w:eastAsia="zh-CN"/>
          <w14:textFill>
            <w14:solidFill>
              <w14:schemeClr w14:val="tx1"/>
            </w14:solidFill>
          </w14:textFill>
        </w:rPr>
        <w:t>山东永宏环保技术咨询有限公司</w:t>
      </w:r>
      <w: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t>编制《</w:t>
      </w:r>
      <w:r>
        <w:rPr>
          <w:rFonts w:hint="eastAsia" w:ascii="Times New Roman" w:hAnsi="Times New Roman" w:eastAsia="宋体" w:cs="Times New Roman"/>
          <w:color w:val="000000" w:themeColor="text1"/>
          <w:sz w:val="28"/>
          <w:szCs w:val="28"/>
          <w:highlight w:val="none"/>
          <w:lang w:eastAsia="zh-CN"/>
          <w14:textFill>
            <w14:solidFill>
              <w14:schemeClr w14:val="tx1"/>
            </w14:solidFill>
          </w14:textFill>
        </w:rPr>
        <w:t>卫辉市民磊机械设备有限公司饲料机械设备、矿山设备生产项目</w:t>
      </w:r>
      <w: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t>环境影响报告表》，该项目环评报告于</w:t>
      </w:r>
      <w:r>
        <w:rPr>
          <w:rFonts w:hint="default" w:ascii="Times New Roman" w:hAnsi="Times New Roman" w:eastAsia="宋体" w:cs="Times New Roman"/>
          <w:color w:val="000000" w:themeColor="text1"/>
          <w:sz w:val="28"/>
          <w:szCs w:val="28"/>
          <w:highlight w:val="none"/>
          <w:lang w:val="en-US" w:eastAsia="zh-CN"/>
          <w14:textFill>
            <w14:solidFill>
              <w14:schemeClr w14:val="tx1"/>
            </w14:solidFill>
          </w14:textFill>
        </w:rPr>
        <w:t>20</w:t>
      </w:r>
      <w: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t>20</w:t>
      </w:r>
      <w: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t>年</w:t>
      </w:r>
      <w: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t>7</w:t>
      </w:r>
      <w: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t>月</w:t>
      </w:r>
      <w: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t>15</w:t>
      </w:r>
      <w: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t>日</w:t>
      </w:r>
      <w:bookmarkStart w:id="1" w:name="_Hlk496980272"/>
      <w: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t>通过卫辉市环境保护局审批，审批文号为卫环</w:t>
      </w:r>
      <w:r>
        <w:rPr>
          <w:rFonts w:hint="eastAsia" w:ascii="Times New Roman" w:hAnsi="Times New Roman" w:eastAsia="宋体" w:cs="Times New Roman"/>
          <w:color w:val="000000" w:themeColor="text1"/>
          <w:sz w:val="28"/>
          <w:szCs w:val="28"/>
          <w:highlight w:val="none"/>
          <w:lang w:eastAsia="zh-CN"/>
          <w14:textFill>
            <w14:solidFill>
              <w14:schemeClr w14:val="tx1"/>
            </w14:solidFill>
          </w14:textFill>
        </w:rPr>
        <w:t>告表</w:t>
      </w:r>
      <w: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t>[20</w:t>
      </w:r>
      <w: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t>20</w:t>
      </w:r>
      <w: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t>26</w:t>
      </w:r>
      <w: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t>号。</w:t>
      </w:r>
      <w:bookmarkEnd w:id="0"/>
      <w:bookmarkEnd w:id="1"/>
      <w: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t>并于2020年10月29日申领</w:t>
      </w:r>
      <w:r>
        <w:rPr>
          <w:rFonts w:hint="eastAsia" w:ascii="Times New Roman" w:hAnsi="Times New Roman" w:eastAsia="宋体" w:cs="Times New Roman"/>
          <w:color w:val="auto"/>
          <w:sz w:val="28"/>
          <w:szCs w:val="28"/>
          <w:highlight w:val="none"/>
          <w:lang w:val="en-US" w:eastAsia="zh-CN"/>
        </w:rPr>
        <w:t>排污登记，登记编号为91410781MA9F4YW561001W</w:t>
      </w:r>
      <w:r>
        <w:rPr>
          <w:rFonts w:ascii="微软雅黑" w:hAnsi="微软雅黑" w:eastAsia="微软雅黑" w:cs="微软雅黑"/>
          <w:color w:val="auto"/>
          <w:kern w:val="0"/>
          <w:sz w:val="22"/>
          <w:szCs w:val="22"/>
          <w:lang w:val="en-US" w:eastAsia="zh-CN" w:bidi="ar"/>
        </w:rPr>
        <w:t xml:space="preserve"> </w:t>
      </w:r>
      <w:r>
        <w:rPr>
          <w:rFonts w:hint="eastAsia" w:ascii="Times New Roman" w:hAnsi="Times New Roman" w:eastAsia="宋体" w:cs="Times New Roman"/>
          <w:color w:val="auto"/>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t>根据《建设项目环境保护管理条例》和《建设项目竣工环境保护验收暂行办</w:t>
      </w:r>
      <w:r>
        <w:rPr>
          <w:rFonts w:hint="default" w:ascii="Times New Roman" w:hAnsi="Times New Roman" w:eastAsia="宋体" w:cs="Times New Roman"/>
          <w:color w:val="auto"/>
          <w:sz w:val="28"/>
          <w:szCs w:val="28"/>
          <w:highlight w:val="none"/>
          <w:lang w:eastAsia="zh-CN"/>
        </w:rPr>
        <w:t>法》（国环规环评[2017]4号），</w:t>
      </w:r>
      <w:r>
        <w:rPr>
          <w:rFonts w:hint="eastAsia" w:ascii="Times New Roman" w:hAnsi="Times New Roman" w:eastAsia="宋体" w:cs="Times New Roman"/>
          <w:bCs/>
          <w:color w:val="auto"/>
          <w:sz w:val="28"/>
          <w:szCs w:val="24"/>
          <w:highlight w:val="none"/>
          <w:lang w:eastAsia="zh-CN"/>
        </w:rPr>
        <w:t>卫辉市民磊机械设备有限公司</w:t>
      </w:r>
      <w:r>
        <w:rPr>
          <w:rFonts w:hint="default" w:ascii="Times New Roman" w:hAnsi="Times New Roman" w:eastAsia="宋体" w:cs="Times New Roman"/>
          <w:color w:val="auto"/>
          <w:sz w:val="28"/>
          <w:szCs w:val="28"/>
          <w:highlight w:val="none"/>
          <w:lang w:eastAsia="zh-CN"/>
        </w:rPr>
        <w:t>对本项目组织实施验收。</w:t>
      </w:r>
      <w:r>
        <w:rPr>
          <w:rFonts w:hint="default" w:ascii="Times New Roman" w:hAnsi="Times New Roman" w:eastAsia="宋体" w:cs="Times New Roman"/>
          <w:b w:val="0"/>
          <w:bCs w:val="0"/>
          <w:color w:val="auto"/>
          <w:sz w:val="28"/>
          <w:szCs w:val="28"/>
          <w:highlight w:val="none"/>
          <w:u w:val="none"/>
        </w:rPr>
        <w:t>项目于20</w:t>
      </w:r>
      <w:r>
        <w:rPr>
          <w:rFonts w:hint="eastAsia" w:ascii="Times New Roman" w:hAnsi="Times New Roman" w:eastAsia="宋体" w:cs="Times New Roman"/>
          <w:b w:val="0"/>
          <w:bCs w:val="0"/>
          <w:color w:val="auto"/>
          <w:sz w:val="28"/>
          <w:szCs w:val="28"/>
          <w:highlight w:val="none"/>
          <w:u w:val="none"/>
          <w:lang w:val="en-US" w:eastAsia="zh-CN"/>
        </w:rPr>
        <w:t>20</w:t>
      </w:r>
      <w:r>
        <w:rPr>
          <w:rFonts w:hint="default" w:ascii="Times New Roman" w:hAnsi="Times New Roman" w:eastAsia="宋体" w:cs="Times New Roman"/>
          <w:b w:val="0"/>
          <w:bCs w:val="0"/>
          <w:color w:val="auto"/>
          <w:sz w:val="28"/>
          <w:szCs w:val="28"/>
          <w:highlight w:val="none"/>
          <w:u w:val="none"/>
        </w:rPr>
        <w:t>年</w:t>
      </w:r>
      <w:r>
        <w:rPr>
          <w:rFonts w:hint="eastAsia" w:ascii="Times New Roman" w:hAnsi="Times New Roman" w:eastAsia="宋体" w:cs="Times New Roman"/>
          <w:b w:val="0"/>
          <w:bCs w:val="0"/>
          <w:color w:val="auto"/>
          <w:sz w:val="28"/>
          <w:szCs w:val="28"/>
          <w:highlight w:val="none"/>
          <w:u w:val="none"/>
          <w:lang w:val="en-US" w:eastAsia="zh-CN"/>
        </w:rPr>
        <w:t>8</w:t>
      </w:r>
      <w:r>
        <w:rPr>
          <w:rFonts w:hint="default" w:ascii="Times New Roman" w:hAnsi="Times New Roman" w:eastAsia="宋体" w:cs="Times New Roman"/>
          <w:b w:val="0"/>
          <w:bCs w:val="0"/>
          <w:color w:val="auto"/>
          <w:sz w:val="28"/>
          <w:szCs w:val="28"/>
          <w:highlight w:val="none"/>
          <w:u w:val="none"/>
        </w:rPr>
        <w:t>月开工建设，20</w:t>
      </w:r>
      <w:r>
        <w:rPr>
          <w:rFonts w:hint="eastAsia" w:ascii="Times New Roman" w:hAnsi="Times New Roman" w:eastAsia="宋体" w:cs="Times New Roman"/>
          <w:b w:val="0"/>
          <w:bCs w:val="0"/>
          <w:color w:val="auto"/>
          <w:sz w:val="28"/>
          <w:szCs w:val="28"/>
          <w:highlight w:val="none"/>
          <w:u w:val="none"/>
          <w:lang w:val="en-US" w:eastAsia="zh-CN"/>
        </w:rPr>
        <w:t>20</w:t>
      </w:r>
      <w:r>
        <w:rPr>
          <w:rFonts w:hint="default" w:ascii="Times New Roman" w:hAnsi="Times New Roman" w:eastAsia="宋体" w:cs="Times New Roman"/>
          <w:b w:val="0"/>
          <w:bCs w:val="0"/>
          <w:color w:val="auto"/>
          <w:sz w:val="28"/>
          <w:szCs w:val="28"/>
          <w:highlight w:val="none"/>
          <w:u w:val="none"/>
        </w:rPr>
        <w:t>年</w:t>
      </w:r>
      <w:r>
        <w:rPr>
          <w:rFonts w:hint="eastAsia" w:ascii="Times New Roman" w:hAnsi="Times New Roman" w:eastAsia="宋体" w:cs="Times New Roman"/>
          <w:b w:val="0"/>
          <w:bCs w:val="0"/>
          <w:color w:val="auto"/>
          <w:sz w:val="28"/>
          <w:szCs w:val="28"/>
          <w:highlight w:val="none"/>
          <w:u w:val="none"/>
          <w:lang w:val="en-US" w:eastAsia="zh-CN"/>
        </w:rPr>
        <w:t>10</w:t>
      </w:r>
      <w:r>
        <w:rPr>
          <w:rFonts w:hint="default" w:ascii="Times New Roman" w:hAnsi="Times New Roman" w:eastAsia="宋体" w:cs="Times New Roman"/>
          <w:b w:val="0"/>
          <w:bCs w:val="0"/>
          <w:color w:val="auto"/>
          <w:sz w:val="28"/>
          <w:szCs w:val="28"/>
          <w:highlight w:val="none"/>
          <w:u w:val="none"/>
        </w:rPr>
        <w:t>月竣工，并于20</w:t>
      </w:r>
      <w:r>
        <w:rPr>
          <w:rFonts w:hint="eastAsia" w:ascii="Times New Roman" w:hAnsi="Times New Roman" w:eastAsia="宋体" w:cs="Times New Roman"/>
          <w:b w:val="0"/>
          <w:bCs w:val="0"/>
          <w:color w:val="auto"/>
          <w:sz w:val="28"/>
          <w:szCs w:val="28"/>
          <w:highlight w:val="none"/>
          <w:u w:val="none"/>
          <w:lang w:val="en-US" w:eastAsia="zh-CN"/>
        </w:rPr>
        <w:t>20</w:t>
      </w:r>
      <w:r>
        <w:rPr>
          <w:rFonts w:hint="default" w:ascii="Times New Roman" w:hAnsi="Times New Roman" w:eastAsia="宋体" w:cs="Times New Roman"/>
          <w:b w:val="0"/>
          <w:bCs w:val="0"/>
          <w:color w:val="auto"/>
          <w:sz w:val="28"/>
          <w:szCs w:val="28"/>
          <w:highlight w:val="none"/>
          <w:u w:val="none"/>
        </w:rPr>
        <w:t>年</w:t>
      </w:r>
      <w:r>
        <w:rPr>
          <w:rFonts w:hint="eastAsia" w:ascii="Times New Roman" w:hAnsi="Times New Roman" w:eastAsia="宋体" w:cs="Times New Roman"/>
          <w:b w:val="0"/>
          <w:bCs w:val="0"/>
          <w:color w:val="auto"/>
          <w:sz w:val="28"/>
          <w:szCs w:val="28"/>
          <w:highlight w:val="none"/>
          <w:u w:val="none"/>
          <w:lang w:val="en-US" w:eastAsia="zh-CN"/>
        </w:rPr>
        <w:t>10</w:t>
      </w:r>
      <w:r>
        <w:rPr>
          <w:rFonts w:hint="default" w:ascii="Times New Roman" w:hAnsi="Times New Roman" w:eastAsia="宋体" w:cs="Times New Roman"/>
          <w:b w:val="0"/>
          <w:bCs w:val="0"/>
          <w:color w:val="auto"/>
          <w:sz w:val="28"/>
          <w:szCs w:val="28"/>
          <w:highlight w:val="none"/>
          <w:u w:val="none"/>
        </w:rPr>
        <w:t>月</w:t>
      </w:r>
      <w:r>
        <w:rPr>
          <w:rFonts w:hint="eastAsia" w:ascii="Times New Roman" w:hAnsi="Times New Roman" w:eastAsia="宋体" w:cs="Times New Roman"/>
          <w:b w:val="0"/>
          <w:bCs w:val="0"/>
          <w:color w:val="auto"/>
          <w:sz w:val="28"/>
          <w:szCs w:val="28"/>
          <w:highlight w:val="none"/>
          <w:u w:val="none"/>
          <w:lang w:eastAsia="zh-CN"/>
        </w:rPr>
        <w:t>开始设备调试</w:t>
      </w:r>
      <w:r>
        <w:rPr>
          <w:rFonts w:hint="default" w:ascii="Times New Roman" w:hAnsi="Times New Roman" w:eastAsia="宋体" w:cs="Times New Roman"/>
          <w:b w:val="0"/>
          <w:bCs w:val="0"/>
          <w:color w:val="auto"/>
          <w:sz w:val="28"/>
          <w:szCs w:val="28"/>
          <w:highlight w:val="none"/>
          <w:u w:val="none"/>
        </w:rPr>
        <w:t>。</w:t>
      </w:r>
      <w:r>
        <w:rPr>
          <w:rFonts w:hint="default" w:ascii="Times New Roman" w:hAnsi="Times New Roman" w:eastAsia="宋体" w:cs="Times New Roman"/>
          <w:b w:val="0"/>
          <w:bCs w:val="0"/>
          <w:color w:val="auto"/>
          <w:sz w:val="28"/>
          <w:szCs w:val="28"/>
          <w:highlight w:val="none"/>
          <w:u w:val="none"/>
          <w:lang w:eastAsia="zh-CN"/>
        </w:rPr>
        <w:t>河南永蓝检测技术有限公司</w:t>
      </w:r>
      <w:r>
        <w:rPr>
          <w:rFonts w:hint="default" w:ascii="Times New Roman" w:hAnsi="Times New Roman" w:eastAsia="宋体" w:cs="Times New Roman"/>
          <w:b w:val="0"/>
          <w:bCs w:val="0"/>
          <w:color w:val="auto"/>
          <w:sz w:val="28"/>
          <w:szCs w:val="28"/>
          <w:highlight w:val="none"/>
          <w:u w:val="none"/>
        </w:rPr>
        <w:t>于</w:t>
      </w:r>
      <w:bookmarkStart w:id="2" w:name="_Hlk496985984"/>
      <w:r>
        <w:rPr>
          <w:rFonts w:hint="default" w:ascii="Times New Roman" w:hAnsi="Times New Roman" w:eastAsia="宋体" w:cs="Times New Roman"/>
          <w:b w:val="0"/>
          <w:bCs w:val="0"/>
          <w:color w:val="auto"/>
          <w:sz w:val="28"/>
          <w:szCs w:val="28"/>
          <w:highlight w:val="none"/>
          <w:u w:val="none"/>
        </w:rPr>
        <w:t>20</w:t>
      </w:r>
      <w:r>
        <w:rPr>
          <w:rFonts w:hint="default" w:ascii="Times New Roman" w:hAnsi="Times New Roman" w:eastAsia="宋体" w:cs="Times New Roman"/>
          <w:b w:val="0"/>
          <w:bCs w:val="0"/>
          <w:color w:val="auto"/>
          <w:sz w:val="28"/>
          <w:szCs w:val="28"/>
          <w:highlight w:val="none"/>
          <w:u w:val="none"/>
          <w:lang w:val="en-US" w:eastAsia="zh-CN"/>
        </w:rPr>
        <w:t>20</w:t>
      </w:r>
      <w:r>
        <w:rPr>
          <w:rFonts w:hint="default" w:ascii="Times New Roman" w:hAnsi="Times New Roman" w:eastAsia="宋体" w:cs="Times New Roman"/>
          <w:b w:val="0"/>
          <w:bCs w:val="0"/>
          <w:color w:val="auto"/>
          <w:sz w:val="28"/>
          <w:szCs w:val="28"/>
          <w:highlight w:val="none"/>
          <w:u w:val="none"/>
        </w:rPr>
        <w:t>年</w:t>
      </w:r>
      <w:r>
        <w:rPr>
          <w:rFonts w:hint="eastAsia" w:ascii="Times New Roman" w:hAnsi="Times New Roman" w:eastAsia="宋体" w:cs="Times New Roman"/>
          <w:b w:val="0"/>
          <w:bCs w:val="0"/>
          <w:color w:val="auto"/>
          <w:sz w:val="28"/>
          <w:szCs w:val="28"/>
          <w:highlight w:val="none"/>
          <w:u w:val="none"/>
          <w:lang w:val="en-US" w:eastAsia="zh-CN"/>
        </w:rPr>
        <w:t>10</w:t>
      </w:r>
      <w:r>
        <w:rPr>
          <w:rFonts w:hint="default" w:ascii="Times New Roman" w:hAnsi="Times New Roman" w:eastAsia="宋体" w:cs="Times New Roman"/>
          <w:b w:val="0"/>
          <w:bCs w:val="0"/>
          <w:color w:val="auto"/>
          <w:sz w:val="28"/>
          <w:szCs w:val="28"/>
          <w:highlight w:val="none"/>
          <w:u w:val="none"/>
        </w:rPr>
        <w:t>月</w:t>
      </w:r>
      <w:r>
        <w:rPr>
          <w:rFonts w:hint="eastAsia" w:ascii="Times New Roman" w:hAnsi="Times New Roman" w:eastAsia="宋体" w:cs="Times New Roman"/>
          <w:b w:val="0"/>
          <w:bCs w:val="0"/>
          <w:color w:val="auto"/>
          <w:sz w:val="28"/>
          <w:szCs w:val="28"/>
          <w:highlight w:val="none"/>
          <w:u w:val="none"/>
          <w:lang w:val="en-US" w:eastAsia="zh-CN"/>
        </w:rPr>
        <w:t>26</w:t>
      </w:r>
      <w:r>
        <w:rPr>
          <w:rFonts w:hint="default" w:ascii="Times New Roman" w:hAnsi="Times New Roman" w:eastAsia="宋体" w:cs="Times New Roman"/>
          <w:b w:val="0"/>
          <w:bCs w:val="0"/>
          <w:color w:val="auto"/>
          <w:sz w:val="28"/>
          <w:szCs w:val="28"/>
          <w:highlight w:val="none"/>
          <w:u w:val="none"/>
        </w:rPr>
        <w:t>日至</w:t>
      </w:r>
      <w:r>
        <w:rPr>
          <w:rFonts w:hint="eastAsia" w:ascii="Times New Roman" w:hAnsi="Times New Roman" w:eastAsia="宋体" w:cs="Times New Roman"/>
          <w:b w:val="0"/>
          <w:bCs w:val="0"/>
          <w:color w:val="auto"/>
          <w:sz w:val="28"/>
          <w:szCs w:val="28"/>
          <w:highlight w:val="none"/>
          <w:u w:val="none"/>
          <w:lang w:val="en-US" w:eastAsia="zh-CN"/>
        </w:rPr>
        <w:t>27</w:t>
      </w:r>
      <w:r>
        <w:rPr>
          <w:rFonts w:hint="default" w:ascii="Times New Roman" w:hAnsi="Times New Roman" w:eastAsia="宋体" w:cs="Times New Roman"/>
          <w:b w:val="0"/>
          <w:bCs w:val="0"/>
          <w:color w:val="auto"/>
          <w:sz w:val="28"/>
          <w:szCs w:val="28"/>
          <w:highlight w:val="none"/>
          <w:u w:val="none"/>
        </w:rPr>
        <w:t>日</w:t>
      </w:r>
      <w:bookmarkEnd w:id="2"/>
      <w:r>
        <w:rPr>
          <w:rFonts w:hint="default" w:ascii="Times New Roman" w:hAnsi="Times New Roman" w:eastAsia="宋体" w:cs="Times New Roman"/>
          <w:b w:val="0"/>
          <w:bCs w:val="0"/>
          <w:color w:val="auto"/>
          <w:sz w:val="28"/>
          <w:szCs w:val="28"/>
          <w:highlight w:val="none"/>
          <w:u w:val="none"/>
          <w:lang w:eastAsia="zh-CN"/>
        </w:rPr>
        <w:t>对建设项目</w:t>
      </w:r>
      <w:r>
        <w:rPr>
          <w:rFonts w:hint="default" w:ascii="Times New Roman" w:hAnsi="Times New Roman" w:eastAsia="宋体" w:cs="Times New Roman"/>
          <w:b w:val="0"/>
          <w:bCs w:val="0"/>
          <w:color w:val="auto"/>
          <w:sz w:val="28"/>
          <w:szCs w:val="28"/>
          <w:highlight w:val="none"/>
          <w:u w:val="none"/>
        </w:rPr>
        <w:t>进行了竣工验收</w:t>
      </w:r>
      <w:r>
        <w:rPr>
          <w:rFonts w:hint="default" w:ascii="Times New Roman" w:hAnsi="Times New Roman" w:eastAsia="宋体" w:cs="Times New Roman"/>
          <w:b w:val="0"/>
          <w:bCs w:val="0"/>
          <w:color w:val="auto"/>
          <w:sz w:val="28"/>
          <w:szCs w:val="28"/>
          <w:highlight w:val="none"/>
          <w:u w:val="none"/>
          <w:lang w:eastAsia="zh-CN"/>
        </w:rPr>
        <w:t>监测</w:t>
      </w:r>
      <w:r>
        <w:rPr>
          <w:rFonts w:hint="default" w:ascii="Times New Roman" w:hAnsi="Times New Roman" w:eastAsia="宋体" w:cs="Times New Roman"/>
          <w:b w:val="0"/>
          <w:bCs w:val="0"/>
          <w:color w:val="auto"/>
          <w:sz w:val="28"/>
          <w:szCs w:val="28"/>
          <w:highlight w:val="none"/>
          <w:u w:val="none"/>
        </w:rPr>
        <w:t>并出具</w:t>
      </w:r>
      <w:r>
        <w:rPr>
          <w:rFonts w:hint="default" w:ascii="Times New Roman" w:hAnsi="Times New Roman" w:eastAsia="宋体" w:cs="Times New Roman"/>
          <w:b w:val="0"/>
          <w:bCs w:val="0"/>
          <w:color w:val="auto"/>
          <w:sz w:val="28"/>
          <w:szCs w:val="28"/>
          <w:highlight w:val="none"/>
          <w:u w:val="none"/>
          <w:lang w:eastAsia="zh-CN"/>
        </w:rPr>
        <w:t>监测</w:t>
      </w:r>
      <w:r>
        <w:rPr>
          <w:rFonts w:hint="default" w:ascii="Times New Roman" w:hAnsi="Times New Roman" w:eastAsia="宋体" w:cs="Times New Roman"/>
          <w:b w:val="0"/>
          <w:bCs w:val="0"/>
          <w:color w:val="auto"/>
          <w:sz w:val="28"/>
          <w:szCs w:val="28"/>
          <w:highlight w:val="none"/>
          <w:u w:val="none"/>
        </w:rPr>
        <w:t>报告</w:t>
      </w:r>
      <w:r>
        <w:rPr>
          <w:rFonts w:hint="default" w:ascii="Times New Roman" w:hAnsi="Times New Roman" w:eastAsia="宋体" w:cs="Times New Roman"/>
          <w:b w:val="0"/>
          <w:bCs w:val="0"/>
          <w:color w:val="auto"/>
          <w:sz w:val="28"/>
          <w:szCs w:val="28"/>
          <w:highlight w:val="none"/>
          <w:u w:val="none"/>
          <w:lang w:eastAsia="zh-CN"/>
        </w:rPr>
        <w:t>。</w:t>
      </w:r>
      <w:r>
        <w:rPr>
          <w:rFonts w:hint="default" w:ascii="Times New Roman" w:hAnsi="Times New Roman" w:eastAsia="宋体" w:cs="Times New Roman"/>
          <w:b w:val="0"/>
          <w:bCs w:val="0"/>
          <w:color w:val="auto"/>
          <w:sz w:val="28"/>
          <w:szCs w:val="28"/>
          <w:highlight w:val="none"/>
          <w:u w:val="none"/>
          <w:lang w:val="en-US" w:eastAsia="zh-CN"/>
        </w:rPr>
        <w:t>2020年</w:t>
      </w:r>
      <w:r>
        <w:rPr>
          <w:rFonts w:hint="eastAsia" w:ascii="Times New Roman" w:hAnsi="Times New Roman" w:eastAsia="宋体" w:cs="Times New Roman"/>
          <w:b w:val="0"/>
          <w:bCs w:val="0"/>
          <w:color w:val="auto"/>
          <w:sz w:val="28"/>
          <w:szCs w:val="28"/>
          <w:highlight w:val="none"/>
          <w:u w:val="none"/>
          <w:lang w:val="en-US" w:eastAsia="zh-CN"/>
        </w:rPr>
        <w:t>11</w:t>
      </w:r>
      <w:r>
        <w:rPr>
          <w:rFonts w:hint="default" w:ascii="Times New Roman" w:hAnsi="Times New Roman" w:eastAsia="宋体" w:cs="Times New Roman"/>
          <w:b w:val="0"/>
          <w:bCs w:val="0"/>
          <w:color w:val="auto"/>
          <w:sz w:val="28"/>
          <w:szCs w:val="28"/>
          <w:highlight w:val="none"/>
          <w:u w:val="none"/>
          <w:lang w:val="en-US" w:eastAsia="zh-CN"/>
        </w:rPr>
        <w:t>月</w:t>
      </w:r>
      <w:r>
        <w:rPr>
          <w:rFonts w:hint="eastAsia" w:ascii="Times New Roman" w:hAnsi="Times New Roman" w:eastAsia="宋体" w:cs="Times New Roman"/>
          <w:b w:val="0"/>
          <w:bCs w:val="0"/>
          <w:color w:val="auto"/>
          <w:sz w:val="28"/>
          <w:szCs w:val="28"/>
          <w:highlight w:val="none"/>
          <w:u w:val="none"/>
          <w:lang w:val="en-US" w:eastAsia="zh-CN"/>
        </w:rPr>
        <w:t>卫辉市</w:t>
      </w:r>
      <w:r>
        <w:rPr>
          <w:rFonts w:hint="eastAsia" w:ascii="Times New Roman" w:hAnsi="Times New Roman" w:eastAsia="宋体" w:cs="Times New Roman"/>
          <w:color w:val="auto"/>
          <w:sz w:val="28"/>
          <w:szCs w:val="28"/>
          <w:highlight w:val="none"/>
          <w:lang w:val="en-US" w:eastAsia="zh-CN"/>
        </w:rPr>
        <w:t>民磊机械设备有限公司</w:t>
      </w:r>
      <w:r>
        <w:rPr>
          <w:rFonts w:hint="default" w:ascii="Times New Roman" w:hAnsi="Times New Roman" w:eastAsia="宋体" w:cs="Times New Roman"/>
          <w:color w:val="auto"/>
          <w:sz w:val="28"/>
          <w:szCs w:val="28"/>
          <w:highlight w:val="none"/>
          <w:lang w:val="en-US" w:eastAsia="zh-CN"/>
        </w:rPr>
        <w:t>为该项目编制竣工环境保护验收监测报告。在项目到调试过程中无环境投诉、违法或处罚记录等。</w:t>
      </w:r>
    </w:p>
    <w:p>
      <w:pPr>
        <w:pStyle w:val="4"/>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Times New Roman" w:hAnsi="Times New Roman" w:cs="Times New Roman"/>
          <w:color w:val="000000" w:themeColor="text1"/>
          <w:sz w:val="28"/>
          <w:szCs w:val="28"/>
          <w:lang w:eastAsia="zh-CN"/>
          <w14:textFill>
            <w14:solidFill>
              <w14:schemeClr w14:val="tx1"/>
            </w14:solidFill>
          </w14:textFill>
        </w:rPr>
      </w:pPr>
      <w:r>
        <w:rPr>
          <w:rFonts w:hint="eastAsia" w:ascii="Times New Roman" w:hAnsi="Times New Roman" w:cs="Times New Roman"/>
          <w:color w:val="000000" w:themeColor="text1"/>
          <w:sz w:val="28"/>
          <w:szCs w:val="28"/>
          <w:lang w:eastAsia="zh-CN"/>
          <w14:textFill>
            <w14:solidFill>
              <w14:schemeClr w14:val="tx1"/>
            </w14:solidFill>
          </w14:textFill>
        </w:rPr>
        <w:t>（三）投资情况</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jc w:val="both"/>
        <w:textAlignment w:val="auto"/>
        <w:outlineLvl w:val="9"/>
        <w:rPr>
          <w:rFonts w:hint="default" w:ascii="Times New Roman" w:hAnsi="Times New Roman" w:cs="Times New Roman"/>
          <w:color w:val="000000" w:themeColor="text1"/>
          <w:sz w:val="28"/>
          <w:szCs w:val="28"/>
          <w:lang w:val="en-US" w:eastAsia="zh-CN"/>
          <w14:textFill>
            <w14:solidFill>
              <w14:schemeClr w14:val="tx1"/>
            </w14:solidFill>
          </w14:textFill>
        </w:rPr>
      </w:pPr>
      <w:r>
        <w:rPr>
          <w:rFonts w:hint="default" w:ascii="Times New Roman" w:hAnsi="Times New Roman" w:eastAsia="宋体" w:cs="Times New Roman"/>
          <w:color w:val="auto"/>
          <w:sz w:val="28"/>
          <w:szCs w:val="28"/>
          <w:highlight w:val="none"/>
        </w:rPr>
        <w:t>本项目总投资为</w:t>
      </w:r>
      <w:r>
        <w:rPr>
          <w:rFonts w:hint="eastAsia" w:ascii="Times New Roman" w:hAnsi="Times New Roman" w:eastAsia="宋体" w:cs="Times New Roman"/>
          <w:color w:val="auto"/>
          <w:sz w:val="28"/>
          <w:szCs w:val="28"/>
          <w:highlight w:val="none"/>
          <w:lang w:val="en-US" w:eastAsia="zh-CN"/>
        </w:rPr>
        <w:t>300</w:t>
      </w:r>
      <w:r>
        <w:rPr>
          <w:rFonts w:hint="default" w:ascii="Times New Roman" w:hAnsi="Times New Roman" w:eastAsia="宋体" w:cs="Times New Roman"/>
          <w:color w:val="auto"/>
          <w:sz w:val="28"/>
          <w:szCs w:val="28"/>
          <w:highlight w:val="none"/>
        </w:rPr>
        <w:t>万元，其中环保投资为</w:t>
      </w:r>
      <w:r>
        <w:rPr>
          <w:rFonts w:hint="eastAsia" w:ascii="Times New Roman" w:hAnsi="Times New Roman" w:eastAsia="宋体" w:cs="Times New Roman"/>
          <w:color w:val="auto"/>
          <w:sz w:val="28"/>
          <w:szCs w:val="28"/>
          <w:highlight w:val="none"/>
          <w:lang w:val="en-US" w:eastAsia="zh-CN"/>
        </w:rPr>
        <w:t>14.5</w:t>
      </w:r>
      <w:r>
        <w:rPr>
          <w:rFonts w:hint="default" w:ascii="Times New Roman" w:hAnsi="Times New Roman" w:eastAsia="宋体" w:cs="Times New Roman"/>
          <w:color w:val="auto"/>
          <w:sz w:val="28"/>
          <w:szCs w:val="28"/>
          <w:highlight w:val="none"/>
        </w:rPr>
        <w:t>万元，占总投资的</w:t>
      </w:r>
      <w:r>
        <w:rPr>
          <w:rFonts w:hint="eastAsia" w:ascii="Times New Roman" w:hAnsi="Times New Roman" w:eastAsia="宋体" w:cs="Times New Roman"/>
          <w:color w:val="auto"/>
          <w:sz w:val="28"/>
          <w:szCs w:val="28"/>
          <w:highlight w:val="none"/>
          <w:lang w:val="en-US" w:eastAsia="zh-CN"/>
        </w:rPr>
        <w:t>4.8</w:t>
      </w:r>
      <w:r>
        <w:rPr>
          <w:rFonts w:hint="default" w:ascii="Times New Roman" w:hAnsi="Times New Roman" w:eastAsia="宋体" w:cs="Times New Roman"/>
          <w:color w:val="auto"/>
          <w:sz w:val="28"/>
          <w:szCs w:val="28"/>
          <w:highlight w:val="none"/>
          <w:lang w:val="en-US" w:eastAsia="zh-CN"/>
        </w:rPr>
        <w:t>%</w:t>
      </w:r>
      <w:r>
        <w:rPr>
          <w:rFonts w:hint="default" w:ascii="Times New Roman" w:hAnsi="Times New Roman" w:eastAsia="宋体" w:cs="Times New Roman"/>
          <w:color w:val="auto"/>
          <w:sz w:val="28"/>
          <w:szCs w:val="28"/>
          <w:highlight w:val="none"/>
        </w:rPr>
        <w:t>；实际总投资</w:t>
      </w:r>
      <w:r>
        <w:rPr>
          <w:rFonts w:hint="eastAsia" w:ascii="Times New Roman" w:hAnsi="Times New Roman" w:eastAsia="宋体" w:cs="Times New Roman"/>
          <w:color w:val="auto"/>
          <w:sz w:val="28"/>
          <w:szCs w:val="28"/>
          <w:highlight w:val="none"/>
          <w:lang w:val="en-US" w:eastAsia="zh-CN"/>
        </w:rPr>
        <w:t>300</w:t>
      </w:r>
      <w:r>
        <w:rPr>
          <w:rFonts w:hint="default" w:ascii="Times New Roman" w:hAnsi="Times New Roman" w:eastAsia="宋体" w:cs="Times New Roman"/>
          <w:color w:val="auto"/>
          <w:sz w:val="28"/>
          <w:szCs w:val="28"/>
          <w:highlight w:val="none"/>
          <w:lang w:val="en-US" w:eastAsia="zh-CN"/>
        </w:rPr>
        <w:t>万元</w:t>
      </w:r>
      <w:r>
        <w:rPr>
          <w:rFonts w:hint="default" w:ascii="Times New Roman" w:hAnsi="Times New Roman" w:eastAsia="宋体" w:cs="Times New Roman"/>
          <w:color w:val="auto"/>
          <w:sz w:val="28"/>
          <w:szCs w:val="28"/>
          <w:highlight w:val="none"/>
        </w:rPr>
        <w:t>，其中环保投资</w:t>
      </w:r>
      <w:r>
        <w:rPr>
          <w:rFonts w:hint="eastAsia" w:ascii="Times New Roman" w:hAnsi="Times New Roman" w:eastAsia="宋体" w:cs="Times New Roman"/>
          <w:color w:val="auto"/>
          <w:sz w:val="28"/>
          <w:szCs w:val="28"/>
          <w:highlight w:val="none"/>
          <w:lang w:val="en-US" w:eastAsia="zh-CN"/>
        </w:rPr>
        <w:t>14.5</w:t>
      </w:r>
      <w:r>
        <w:rPr>
          <w:rFonts w:hint="default" w:ascii="Times New Roman" w:hAnsi="Times New Roman" w:eastAsia="宋体" w:cs="Times New Roman"/>
          <w:color w:val="auto"/>
          <w:sz w:val="28"/>
          <w:szCs w:val="28"/>
          <w:highlight w:val="none"/>
        </w:rPr>
        <w:t>万元，占实际总投资</w:t>
      </w:r>
      <w:r>
        <w:rPr>
          <w:rFonts w:hint="eastAsia" w:ascii="Times New Roman" w:hAnsi="Times New Roman" w:eastAsia="宋体" w:cs="Times New Roman"/>
          <w:color w:val="auto"/>
          <w:sz w:val="28"/>
          <w:szCs w:val="28"/>
          <w:highlight w:val="none"/>
          <w:lang w:val="en-US" w:eastAsia="zh-CN"/>
        </w:rPr>
        <w:t>4.8</w:t>
      </w:r>
      <w:r>
        <w:rPr>
          <w:rFonts w:hint="default" w:ascii="Times New Roman" w:hAnsi="Times New Roman" w:eastAsia="宋体" w:cs="Times New Roman"/>
          <w:color w:val="auto"/>
          <w:sz w:val="28"/>
          <w:szCs w:val="28"/>
          <w:highlight w:val="none"/>
        </w:rPr>
        <w:t>%。</w:t>
      </w:r>
    </w:p>
    <w:p>
      <w:pPr>
        <w:pStyle w:val="4"/>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Times New Roman" w:hAnsi="Times New Roman" w:cs="Times New Roman"/>
          <w:color w:val="000000" w:themeColor="text1"/>
          <w:sz w:val="28"/>
          <w:szCs w:val="28"/>
          <w:lang w:eastAsia="zh-CN"/>
          <w14:textFill>
            <w14:solidFill>
              <w14:schemeClr w14:val="tx1"/>
            </w14:solidFill>
          </w14:textFill>
        </w:rPr>
      </w:pPr>
      <w:r>
        <w:rPr>
          <w:rFonts w:hint="eastAsia" w:ascii="Times New Roman" w:hAnsi="Times New Roman" w:cs="Times New Roman"/>
          <w:color w:val="000000" w:themeColor="text1"/>
          <w:sz w:val="28"/>
          <w:szCs w:val="28"/>
          <w:lang w:eastAsia="zh-CN"/>
          <w14:textFill>
            <w14:solidFill>
              <w14:schemeClr w14:val="tx1"/>
            </w14:solidFill>
          </w14:textFill>
        </w:rPr>
        <w:t>（四）验收范围</w:t>
      </w:r>
    </w:p>
    <w:p>
      <w:pPr>
        <w:pStyle w:val="4"/>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default" w:ascii="Times New Roman" w:hAnsi="Times New Roman" w:cs="Times New Roman"/>
          <w:color w:val="000000" w:themeColor="text1"/>
          <w:sz w:val="28"/>
          <w:szCs w:val="28"/>
          <w:lang w:eastAsia="zh-CN"/>
          <w14:textFill>
            <w14:solidFill>
              <w14:schemeClr w14:val="tx1"/>
            </w14:solidFill>
          </w14:textFill>
        </w:rPr>
      </w:pPr>
      <w:r>
        <w:rPr>
          <w:rFonts w:hint="default" w:ascii="Times New Roman" w:hAnsi="Times New Roman" w:cs="Times New Roman"/>
          <w:color w:val="000000" w:themeColor="text1"/>
          <w:sz w:val="28"/>
          <w:szCs w:val="28"/>
          <w:lang w:eastAsia="zh-CN"/>
          <w14:textFill>
            <w14:solidFill>
              <w14:schemeClr w14:val="tx1"/>
            </w14:solidFill>
          </w14:textFill>
        </w:rPr>
        <w:t>本次验收的范围为</w:t>
      </w:r>
      <w:r>
        <w:rPr>
          <w:rFonts w:hint="eastAsia" w:ascii="Times New Roman" w:hAnsi="Times New Roman" w:cs="Times New Roman"/>
          <w:color w:val="000000" w:themeColor="text1"/>
          <w:sz w:val="28"/>
          <w:szCs w:val="28"/>
          <w:lang w:eastAsia="zh-CN"/>
          <w14:textFill>
            <w14:solidFill>
              <w14:schemeClr w14:val="tx1"/>
            </w14:solidFill>
          </w14:textFill>
        </w:rPr>
        <w:t>卫辉市民磊机械设备有限公司饲料机械设备、矿山设备生产项目</w:t>
      </w:r>
      <w:r>
        <w:rPr>
          <w:rFonts w:hint="default" w:ascii="Times New Roman" w:hAnsi="Times New Roman" w:cs="Times New Roman"/>
          <w:color w:val="000000" w:themeColor="text1"/>
          <w:sz w:val="28"/>
          <w:szCs w:val="28"/>
          <w:lang w:eastAsia="zh-CN"/>
          <w14:textFill>
            <w14:solidFill>
              <w14:schemeClr w14:val="tx1"/>
            </w14:solidFill>
          </w14:textFill>
        </w:rPr>
        <w:t>的主体工程、环保工程、公用工程的建设、运行及环保要求的落实情况。</w:t>
      </w:r>
    </w:p>
    <w:p>
      <w:pPr>
        <w:pStyle w:val="4"/>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rPr>
          <w:rFonts w:hint="eastAsia" w:ascii="Times New Roman" w:hAnsi="Times New Roman" w:cs="Times New Roman"/>
          <w:b/>
          <w:bCs/>
          <w:color w:val="000000" w:themeColor="text1"/>
          <w:sz w:val="28"/>
          <w:szCs w:val="28"/>
          <w:lang w:eastAsia="zh-CN"/>
          <w14:textFill>
            <w14:solidFill>
              <w14:schemeClr w14:val="tx1"/>
            </w14:solidFill>
          </w14:textFill>
        </w:rPr>
      </w:pPr>
      <w:r>
        <w:rPr>
          <w:rFonts w:hint="eastAsia" w:ascii="Times New Roman" w:hAnsi="Times New Roman" w:cs="Times New Roman"/>
          <w:b/>
          <w:bCs/>
          <w:color w:val="000000" w:themeColor="text1"/>
          <w:sz w:val="28"/>
          <w:szCs w:val="28"/>
          <w:lang w:eastAsia="zh-CN"/>
          <w14:textFill>
            <w14:solidFill>
              <w14:schemeClr w14:val="tx1"/>
            </w14:solidFill>
          </w14:textFill>
        </w:rPr>
        <w:t>二、项目变动情况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right="0" w:rightChars="0" w:firstLine="560" w:firstLineChars="200"/>
        <w:jc w:val="both"/>
        <w:textAlignment w:val="auto"/>
        <w:outlineLvl w:val="9"/>
        <w:rPr>
          <w:rFonts w:hint="default" w:ascii="Times New Roman" w:hAnsi="Times New Roman" w:eastAsia="宋体" w:cs="Times New Roman"/>
          <w:b w:val="0"/>
          <w:bCs w:val="0"/>
          <w:color w:val="000000" w:themeColor="text1"/>
          <w:sz w:val="28"/>
          <w:szCs w:val="28"/>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8"/>
          <w:szCs w:val="28"/>
          <w:lang w:val="en-US" w:eastAsia="zh-CN"/>
          <w14:textFill>
            <w14:solidFill>
              <w14:schemeClr w14:val="tx1"/>
            </w14:solidFill>
          </w14:textFill>
        </w:rPr>
        <w:t>经现场实地勘察，项目实际建设与原环评报告及环评批复存在以下变动：</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108" w:rightChars="0" w:firstLine="560" w:firstLineChars="200"/>
        <w:textAlignment w:val="auto"/>
        <w:rPr>
          <w:rFonts w:hint="eastAsia" w:ascii="Times New Roman" w:hAnsi="Times New Roman" w:eastAsia="宋体" w:cs="Times New Roman"/>
          <w:b w:val="0"/>
          <w:bCs w:val="0"/>
          <w:color w:val="000000" w:themeColor="text1"/>
          <w:sz w:val="28"/>
          <w:szCs w:val="28"/>
          <w:lang w:val="en-US" w:eastAsia="zh-CN"/>
          <w14:textFill>
            <w14:solidFill>
              <w14:schemeClr w14:val="tx1"/>
            </w14:solidFill>
          </w14:textFill>
        </w:rPr>
      </w:pPr>
      <w:r>
        <w:rPr>
          <w:rFonts w:hint="eastAsia" w:ascii="Times New Roman" w:hAnsi="Times New Roman" w:eastAsia="宋体" w:cs="Times New Roman"/>
          <w:sz w:val="28"/>
          <w:szCs w:val="28"/>
          <w:lang w:eastAsia="zh-CN"/>
        </w:rPr>
        <w:t>项目在实际生产过程中减少了</w:t>
      </w:r>
      <w:r>
        <w:rPr>
          <w:rFonts w:hint="eastAsia" w:ascii="Times New Roman" w:hAnsi="Times New Roman" w:eastAsia="宋体" w:cs="Times New Roman"/>
          <w:sz w:val="28"/>
          <w:szCs w:val="28"/>
          <w:lang w:val="en-US" w:eastAsia="zh-CN"/>
        </w:rPr>
        <w:t>1台</w:t>
      </w:r>
      <w:r>
        <w:rPr>
          <w:rFonts w:hint="eastAsia" w:ascii="Times New Roman" w:hAnsi="Times New Roman" w:eastAsia="宋体" w:cs="Times New Roman"/>
          <w:b w:val="0"/>
          <w:bCs w:val="0"/>
          <w:color w:val="000000" w:themeColor="text1"/>
          <w:sz w:val="28"/>
          <w:szCs w:val="28"/>
          <w:lang w:val="en-US" w:eastAsia="zh-CN"/>
          <w14:textFill>
            <w14:solidFill>
              <w14:schemeClr w14:val="tx1"/>
            </w14:solidFill>
          </w14:textFill>
        </w:rPr>
        <w:t>数控激光切割机和2台数控加工中心，</w:t>
      </w:r>
      <w:r>
        <w:rPr>
          <w:rFonts w:hint="eastAsia" w:ascii="Times New Roman" w:hAnsi="Times New Roman" w:eastAsia="宋体" w:cs="Times New Roman"/>
          <w:sz w:val="28"/>
          <w:szCs w:val="28"/>
          <w:lang w:val="en-US" w:eastAsia="zh-CN"/>
        </w:rPr>
        <w:t>与原环评报告对照，设备数量有所减少，但目前现有设备的生产能力能</w:t>
      </w:r>
      <w:r>
        <w:rPr>
          <w:rFonts w:hint="eastAsia" w:ascii="Times New Roman" w:hAnsi="Times New Roman" w:eastAsia="宋体" w:cs="Times New Roman"/>
          <w:sz w:val="28"/>
          <w:szCs w:val="21"/>
          <w:highlight w:val="none"/>
          <w:lang w:val="en-US" w:eastAsia="zh-CN"/>
        </w:rPr>
        <w:t>够达到</w:t>
      </w:r>
      <w:r>
        <w:rPr>
          <w:rFonts w:hint="eastAsia" w:ascii="Times New Roman" w:hAnsi="Times New Roman" w:cs="Times New Roman"/>
          <w:color w:val="000000" w:themeColor="text1"/>
          <w:sz w:val="28"/>
          <w:szCs w:val="28"/>
          <w:lang w:eastAsia="zh-CN"/>
          <w14:textFill>
            <w14:solidFill>
              <w14:schemeClr w14:val="tx1"/>
            </w14:solidFill>
          </w14:textFill>
        </w:rPr>
        <w:t>年产</w:t>
      </w:r>
      <w:r>
        <w:rPr>
          <w:rFonts w:hint="eastAsia" w:ascii="Times New Roman" w:hAnsi="Times New Roman" w:cs="Times New Roman"/>
          <w:color w:val="000000" w:themeColor="text1"/>
          <w:sz w:val="28"/>
          <w:szCs w:val="28"/>
          <w:lang w:val="en-US" w:eastAsia="zh-CN"/>
          <w14:textFill>
            <w14:solidFill>
              <w14:schemeClr w14:val="tx1"/>
            </w14:solidFill>
          </w14:textFill>
        </w:rPr>
        <w:t>200套</w:t>
      </w:r>
      <w:r>
        <w:rPr>
          <w:rFonts w:hint="eastAsia" w:ascii="Times New Roman" w:hAnsi="Times New Roman" w:eastAsia="宋体" w:cs="Times New Roman"/>
          <w:color w:val="000000" w:themeColor="text1"/>
          <w:sz w:val="28"/>
          <w:szCs w:val="28"/>
          <w:highlight w:val="none"/>
          <w:lang w:eastAsia="zh-CN"/>
          <w14:textFill>
            <w14:solidFill>
              <w14:schemeClr w14:val="tx1"/>
            </w14:solidFill>
          </w14:textFill>
        </w:rPr>
        <w:t>饲料机械设备、矿山设备</w:t>
      </w:r>
      <w:r>
        <w:rPr>
          <w:rFonts w:hint="eastAsia" w:ascii="Times New Roman" w:hAnsi="Times New Roman" w:eastAsia="宋体" w:cs="Times New Roman"/>
          <w:sz w:val="28"/>
          <w:szCs w:val="21"/>
          <w:highlight w:val="none"/>
          <w:lang w:val="en-US" w:eastAsia="zh-CN"/>
        </w:rPr>
        <w:t>75%产能的要求</w:t>
      </w:r>
      <w:r>
        <w:rPr>
          <w:rFonts w:hint="eastAsia" w:ascii="Times New Roman" w:hAnsi="Times New Roman" w:eastAsia="宋体" w:cs="Times New Roman"/>
          <w:b w:val="0"/>
          <w:color w:val="auto"/>
          <w:kern w:val="2"/>
          <w:sz w:val="28"/>
          <w:szCs w:val="24"/>
          <w:highlight w:val="none"/>
          <w:lang w:val="en-US" w:eastAsia="zh-CN" w:bidi="ar-SA"/>
        </w:rPr>
        <w:t>，不新增污染物，符合验收要求。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right="0" w:rightChars="0" w:firstLine="560" w:firstLineChars="200"/>
        <w:jc w:val="both"/>
        <w:textAlignment w:val="auto"/>
        <w:outlineLvl w:val="9"/>
        <w:rPr>
          <w:rFonts w:hint="eastAsia" w:ascii="Times New Roman" w:hAnsi="Times New Roman" w:eastAsia="宋体" w:cs="Times New Roman"/>
          <w:b w:val="0"/>
          <w:bCs w:val="0"/>
          <w:color w:val="000000" w:themeColor="text1"/>
          <w:sz w:val="28"/>
          <w:szCs w:val="28"/>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8"/>
          <w:szCs w:val="28"/>
          <w:lang w:val="en-US" w:eastAsia="zh-CN"/>
          <w14:textFill>
            <w14:solidFill>
              <w14:schemeClr w14:val="tx1"/>
            </w14:solidFill>
          </w14:textFill>
        </w:rPr>
        <w:t>根据监测数据及企业实际采取的措施，污染物均得到合理的处置，无新增污染物产生，因此不属于重大变动。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outlineLvl w:val="9"/>
        <w:rPr>
          <w:rFonts w:hint="default" w:ascii="Times New Roman" w:hAnsi="Times New Roman" w:eastAsia="宋体" w:cs="Times New Roman"/>
          <w:b/>
          <w:bCs/>
          <w:color w:val="000000" w:themeColor="text1"/>
          <w:sz w:val="28"/>
          <w:szCs w:val="28"/>
          <w14:textFill>
            <w14:solidFill>
              <w14:schemeClr w14:val="tx1"/>
            </w14:solidFill>
          </w14:textFill>
        </w:rPr>
      </w:pPr>
      <w:r>
        <w:rPr>
          <w:rFonts w:hint="default" w:ascii="Times New Roman" w:hAnsi="Times New Roman" w:eastAsia="宋体" w:cs="Times New Roman"/>
          <w:b/>
          <w:bCs/>
          <w:color w:val="000000" w:themeColor="text1"/>
          <w:sz w:val="28"/>
          <w:szCs w:val="28"/>
          <w:lang w:eastAsia="zh-CN"/>
          <w14:textFill>
            <w14:solidFill>
              <w14:schemeClr w14:val="tx1"/>
            </w14:solidFill>
          </w14:textFill>
        </w:rPr>
        <w:t>三</w:t>
      </w:r>
      <w:r>
        <w:rPr>
          <w:rFonts w:hint="default" w:ascii="Times New Roman" w:hAnsi="Times New Roman" w:eastAsia="宋体" w:cs="Times New Roman"/>
          <w:b/>
          <w:bCs/>
          <w:color w:val="000000" w:themeColor="text1"/>
          <w:sz w:val="28"/>
          <w:szCs w:val="28"/>
          <w14:textFill>
            <w14:solidFill>
              <w14:schemeClr w14:val="tx1"/>
            </w14:solidFill>
          </w14:textFill>
        </w:rPr>
        <w:t>、环境保护设施建设情况</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outlineLvl w:val="0"/>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t>1、废水</w:t>
      </w:r>
    </w:p>
    <w:p>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default" w:ascii="Times New Roman" w:hAnsi="Times New Roman" w:eastAsia="宋体" w:cs="Times New Roman"/>
          <w:b w:val="0"/>
          <w:bCs w:val="0"/>
          <w:sz w:val="28"/>
          <w:szCs w:val="28"/>
          <w:highlight w:val="none"/>
          <w:lang w:val="en-US" w:eastAsia="zh-CN"/>
        </w:rPr>
      </w:pPr>
      <w:r>
        <w:rPr>
          <w:rFonts w:hint="default" w:ascii="Times New Roman" w:hAnsi="Times New Roman" w:eastAsia="宋体" w:cs="Times New Roman"/>
          <w:b w:val="0"/>
          <w:bCs w:val="0"/>
          <w:sz w:val="28"/>
          <w:szCs w:val="28"/>
          <w:highlight w:val="none"/>
          <w:lang w:val="en-US" w:eastAsia="zh-CN"/>
        </w:rPr>
        <w:t>本项目无生产废水产生；废水主要为生活污水。</w:t>
      </w:r>
    </w:p>
    <w:p>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eastAsia" w:ascii="Times New Roman" w:hAnsi="Times New Roman" w:eastAsia="宋体" w:cs="Times New Roman"/>
          <w:b w:val="0"/>
          <w:bCs w:val="0"/>
          <w:color w:val="auto"/>
          <w:kern w:val="2"/>
          <w:sz w:val="28"/>
          <w:szCs w:val="28"/>
          <w:highlight w:val="none"/>
        </w:rPr>
      </w:pPr>
      <w:r>
        <w:rPr>
          <w:rFonts w:hint="eastAsia" w:ascii="Times New Roman" w:hAnsi="Times New Roman" w:eastAsia="宋体" w:cs="Times New Roman"/>
          <w:b w:val="0"/>
          <w:bCs w:val="0"/>
          <w:color w:val="auto"/>
          <w:kern w:val="2"/>
          <w:sz w:val="28"/>
          <w:szCs w:val="28"/>
          <w:highlight w:val="none"/>
        </w:rPr>
        <w:t>本项目劳动定员10人，均不在厂区食宿，年工作日300天。职工生活用水定额按30L/(人·d)计，则生活用水量为0.3m</w:t>
      </w:r>
      <w:r>
        <w:rPr>
          <w:rFonts w:hint="eastAsia" w:ascii="Times New Roman" w:hAnsi="Times New Roman" w:eastAsia="宋体" w:cs="Times New Roman"/>
          <w:b w:val="0"/>
          <w:bCs w:val="0"/>
          <w:color w:val="auto"/>
          <w:kern w:val="2"/>
          <w:sz w:val="28"/>
          <w:szCs w:val="28"/>
          <w:highlight w:val="none"/>
          <w:vertAlign w:val="superscript"/>
        </w:rPr>
        <w:t>3</w:t>
      </w:r>
      <w:r>
        <w:rPr>
          <w:rFonts w:hint="eastAsia" w:ascii="Times New Roman" w:hAnsi="Times New Roman" w:eastAsia="宋体" w:cs="Times New Roman"/>
          <w:b w:val="0"/>
          <w:bCs w:val="0"/>
          <w:color w:val="auto"/>
          <w:kern w:val="2"/>
          <w:sz w:val="28"/>
          <w:szCs w:val="28"/>
          <w:highlight w:val="none"/>
        </w:rPr>
        <w:t>/d（90m</w:t>
      </w:r>
      <w:r>
        <w:rPr>
          <w:rFonts w:hint="eastAsia" w:ascii="Times New Roman" w:hAnsi="Times New Roman" w:eastAsia="宋体" w:cs="Times New Roman"/>
          <w:b w:val="0"/>
          <w:bCs w:val="0"/>
          <w:color w:val="auto"/>
          <w:kern w:val="2"/>
          <w:sz w:val="28"/>
          <w:szCs w:val="28"/>
          <w:highlight w:val="none"/>
          <w:vertAlign w:val="superscript"/>
        </w:rPr>
        <w:t>3</w:t>
      </w:r>
      <w:r>
        <w:rPr>
          <w:rFonts w:hint="eastAsia" w:ascii="Times New Roman" w:hAnsi="Times New Roman" w:eastAsia="宋体" w:cs="Times New Roman"/>
          <w:b w:val="0"/>
          <w:bCs w:val="0"/>
          <w:color w:val="auto"/>
          <w:kern w:val="2"/>
          <w:sz w:val="28"/>
          <w:szCs w:val="28"/>
          <w:highlight w:val="none"/>
        </w:rPr>
        <w:t>/a），生活污水产污系数按0.8计，则生活污水产生量为0.24m</w:t>
      </w:r>
      <w:r>
        <w:rPr>
          <w:rFonts w:hint="eastAsia" w:ascii="Times New Roman" w:hAnsi="Times New Roman" w:eastAsia="宋体" w:cs="Times New Roman"/>
          <w:b w:val="0"/>
          <w:bCs w:val="0"/>
          <w:color w:val="auto"/>
          <w:kern w:val="2"/>
          <w:sz w:val="28"/>
          <w:szCs w:val="28"/>
          <w:highlight w:val="none"/>
          <w:vertAlign w:val="superscript"/>
        </w:rPr>
        <w:t>3</w:t>
      </w:r>
      <w:r>
        <w:rPr>
          <w:rFonts w:hint="eastAsia" w:ascii="Times New Roman" w:hAnsi="Times New Roman" w:eastAsia="宋体" w:cs="Times New Roman"/>
          <w:b w:val="0"/>
          <w:bCs w:val="0"/>
          <w:color w:val="auto"/>
          <w:kern w:val="2"/>
          <w:sz w:val="28"/>
          <w:szCs w:val="28"/>
          <w:highlight w:val="none"/>
        </w:rPr>
        <w:t>/d（72m</w:t>
      </w:r>
      <w:r>
        <w:rPr>
          <w:rFonts w:hint="eastAsia" w:ascii="Times New Roman" w:hAnsi="Times New Roman" w:eastAsia="宋体" w:cs="Times New Roman"/>
          <w:b w:val="0"/>
          <w:bCs w:val="0"/>
          <w:color w:val="auto"/>
          <w:kern w:val="2"/>
          <w:sz w:val="28"/>
          <w:szCs w:val="28"/>
          <w:highlight w:val="none"/>
          <w:vertAlign w:val="superscript"/>
        </w:rPr>
        <w:t>3</w:t>
      </w:r>
      <w:r>
        <w:rPr>
          <w:rFonts w:hint="eastAsia" w:ascii="Times New Roman" w:hAnsi="Times New Roman" w:eastAsia="宋体" w:cs="Times New Roman"/>
          <w:b w:val="0"/>
          <w:bCs w:val="0"/>
          <w:color w:val="auto"/>
          <w:kern w:val="2"/>
          <w:sz w:val="28"/>
          <w:szCs w:val="28"/>
          <w:highlight w:val="none"/>
        </w:rPr>
        <w:t>/a），主要污染因子为COD、SS、NH</w:t>
      </w:r>
      <w:r>
        <w:rPr>
          <w:rFonts w:hint="eastAsia" w:ascii="Times New Roman" w:hAnsi="Times New Roman" w:eastAsia="宋体" w:cs="Times New Roman"/>
          <w:b w:val="0"/>
          <w:bCs w:val="0"/>
          <w:color w:val="auto"/>
          <w:kern w:val="2"/>
          <w:sz w:val="28"/>
          <w:szCs w:val="28"/>
          <w:highlight w:val="none"/>
          <w:vertAlign w:val="subscript"/>
        </w:rPr>
        <w:t>3</w:t>
      </w:r>
      <w:r>
        <w:rPr>
          <w:rFonts w:hint="eastAsia" w:ascii="Times New Roman" w:hAnsi="Times New Roman" w:eastAsia="宋体" w:cs="Times New Roman"/>
          <w:b w:val="0"/>
          <w:bCs w:val="0"/>
          <w:color w:val="auto"/>
          <w:kern w:val="2"/>
          <w:sz w:val="28"/>
          <w:szCs w:val="28"/>
          <w:highlight w:val="none"/>
        </w:rPr>
        <w:t>-N、BOD</w:t>
      </w:r>
      <w:r>
        <w:rPr>
          <w:rFonts w:hint="eastAsia" w:ascii="Times New Roman" w:hAnsi="Times New Roman" w:eastAsia="宋体" w:cs="Times New Roman"/>
          <w:b w:val="0"/>
          <w:bCs w:val="0"/>
          <w:color w:val="auto"/>
          <w:kern w:val="2"/>
          <w:sz w:val="28"/>
          <w:szCs w:val="28"/>
          <w:highlight w:val="none"/>
          <w:vertAlign w:val="subscript"/>
        </w:rPr>
        <w:t>5</w:t>
      </w:r>
      <w:r>
        <w:rPr>
          <w:rFonts w:hint="eastAsia" w:ascii="Times New Roman" w:hAnsi="Times New Roman" w:eastAsia="宋体" w:cs="Times New Roman"/>
          <w:b w:val="0"/>
          <w:bCs w:val="0"/>
          <w:color w:val="auto"/>
          <w:kern w:val="2"/>
          <w:sz w:val="28"/>
          <w:szCs w:val="28"/>
          <w:highlight w:val="none"/>
        </w:rPr>
        <w:t>和TP等。废水中各污染物浓度分别为COD 300mg/L、SS 250mg/L、NH</w:t>
      </w:r>
      <w:r>
        <w:rPr>
          <w:rFonts w:hint="eastAsia" w:ascii="Times New Roman" w:hAnsi="Times New Roman" w:eastAsia="宋体" w:cs="Times New Roman"/>
          <w:b w:val="0"/>
          <w:bCs w:val="0"/>
          <w:color w:val="auto"/>
          <w:kern w:val="2"/>
          <w:sz w:val="28"/>
          <w:szCs w:val="28"/>
          <w:highlight w:val="none"/>
          <w:vertAlign w:val="subscript"/>
        </w:rPr>
        <w:t>3</w:t>
      </w:r>
      <w:r>
        <w:rPr>
          <w:rFonts w:hint="eastAsia" w:ascii="Times New Roman" w:hAnsi="Times New Roman" w:eastAsia="宋体" w:cs="Times New Roman"/>
          <w:b w:val="0"/>
          <w:bCs w:val="0"/>
          <w:color w:val="auto"/>
          <w:kern w:val="2"/>
          <w:sz w:val="28"/>
          <w:szCs w:val="28"/>
          <w:highlight w:val="none"/>
        </w:rPr>
        <w:t>-N 25mg/L，BOD</w:t>
      </w:r>
      <w:r>
        <w:rPr>
          <w:rFonts w:hint="eastAsia" w:ascii="Times New Roman" w:hAnsi="Times New Roman" w:eastAsia="宋体" w:cs="Times New Roman"/>
          <w:b w:val="0"/>
          <w:bCs w:val="0"/>
          <w:color w:val="auto"/>
          <w:kern w:val="2"/>
          <w:sz w:val="28"/>
          <w:szCs w:val="28"/>
          <w:highlight w:val="none"/>
          <w:vertAlign w:val="subscript"/>
        </w:rPr>
        <w:t>5</w:t>
      </w:r>
      <w:r>
        <w:rPr>
          <w:rFonts w:hint="eastAsia" w:ascii="Times New Roman" w:hAnsi="Times New Roman" w:eastAsia="宋体" w:cs="Times New Roman"/>
          <w:b w:val="0"/>
          <w:bCs w:val="0"/>
          <w:color w:val="auto"/>
          <w:kern w:val="2"/>
          <w:sz w:val="28"/>
          <w:szCs w:val="28"/>
          <w:highlight w:val="none"/>
        </w:rPr>
        <w:t>150mg/L，TP4mg/L。污染物产生量分别为COD 0.0216t/a、SS 0.0180t/a、NH</w:t>
      </w:r>
      <w:r>
        <w:rPr>
          <w:rFonts w:hint="eastAsia" w:ascii="Times New Roman" w:hAnsi="Times New Roman" w:eastAsia="宋体" w:cs="Times New Roman"/>
          <w:b w:val="0"/>
          <w:bCs w:val="0"/>
          <w:color w:val="auto"/>
          <w:kern w:val="2"/>
          <w:sz w:val="28"/>
          <w:szCs w:val="28"/>
          <w:highlight w:val="none"/>
          <w:vertAlign w:val="subscript"/>
        </w:rPr>
        <w:t>3</w:t>
      </w:r>
      <w:r>
        <w:rPr>
          <w:rFonts w:hint="eastAsia" w:ascii="Times New Roman" w:hAnsi="Times New Roman" w:eastAsia="宋体" w:cs="Times New Roman"/>
          <w:b w:val="0"/>
          <w:bCs w:val="0"/>
          <w:color w:val="auto"/>
          <w:kern w:val="2"/>
          <w:sz w:val="28"/>
          <w:szCs w:val="28"/>
          <w:highlight w:val="none"/>
        </w:rPr>
        <w:t>-N0.0018t/a、BOD</w:t>
      </w:r>
      <w:r>
        <w:rPr>
          <w:rFonts w:hint="eastAsia" w:ascii="Times New Roman" w:hAnsi="Times New Roman" w:eastAsia="宋体" w:cs="Times New Roman"/>
          <w:b w:val="0"/>
          <w:bCs w:val="0"/>
          <w:color w:val="auto"/>
          <w:kern w:val="2"/>
          <w:sz w:val="28"/>
          <w:szCs w:val="28"/>
          <w:highlight w:val="none"/>
          <w:vertAlign w:val="subscript"/>
        </w:rPr>
        <w:t>5</w:t>
      </w:r>
      <w:r>
        <w:rPr>
          <w:rFonts w:hint="eastAsia" w:ascii="Times New Roman" w:hAnsi="Times New Roman" w:eastAsia="宋体" w:cs="Times New Roman"/>
          <w:b w:val="0"/>
          <w:bCs w:val="0"/>
          <w:color w:val="auto"/>
          <w:kern w:val="2"/>
          <w:sz w:val="28"/>
          <w:szCs w:val="28"/>
          <w:highlight w:val="none"/>
        </w:rPr>
        <w:t>0.0108t/a，TP0.0003t/a。针对生活污水，本项目建设化粪池（4m</w:t>
      </w:r>
      <w:r>
        <w:rPr>
          <w:rFonts w:hint="eastAsia" w:ascii="Times New Roman" w:hAnsi="Times New Roman" w:eastAsia="宋体" w:cs="Times New Roman"/>
          <w:b w:val="0"/>
          <w:bCs w:val="0"/>
          <w:color w:val="auto"/>
          <w:kern w:val="2"/>
          <w:sz w:val="28"/>
          <w:szCs w:val="28"/>
          <w:highlight w:val="none"/>
          <w:vertAlign w:val="superscript"/>
        </w:rPr>
        <w:t>3</w:t>
      </w:r>
      <w:r>
        <w:rPr>
          <w:rFonts w:hint="eastAsia" w:ascii="Times New Roman" w:hAnsi="Times New Roman" w:eastAsia="宋体" w:cs="Times New Roman"/>
          <w:b w:val="0"/>
          <w:bCs w:val="0"/>
          <w:color w:val="auto"/>
          <w:kern w:val="2"/>
          <w:sz w:val="28"/>
          <w:szCs w:val="28"/>
          <w:highlight w:val="none"/>
        </w:rPr>
        <w:t>）一座。生活污水经化粪池处理后，定期清运不外排；后期管网铺设到位，排入卫辉中州水务有限公司东关污水处理厂。</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outlineLvl w:val="0"/>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t>2、废气</w:t>
      </w:r>
    </w:p>
    <w:p>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eastAsia" w:ascii="Times New Roman" w:hAnsi="Times New Roman" w:eastAsia="宋体" w:cs="Times New Roman"/>
          <w:b w:val="0"/>
          <w:bCs w:val="0"/>
          <w:color w:val="auto"/>
          <w:kern w:val="2"/>
          <w:sz w:val="28"/>
          <w:szCs w:val="28"/>
          <w:highlight w:val="none"/>
        </w:rPr>
      </w:pPr>
      <w:r>
        <w:rPr>
          <w:rFonts w:hint="eastAsia" w:ascii="Times New Roman" w:hAnsi="Times New Roman" w:eastAsia="宋体" w:cs="Times New Roman"/>
          <w:b w:val="0"/>
          <w:bCs w:val="0"/>
          <w:color w:val="auto"/>
          <w:kern w:val="2"/>
          <w:sz w:val="28"/>
          <w:szCs w:val="28"/>
          <w:highlight w:val="none"/>
        </w:rPr>
        <w:t>本项目运营期产生的大气污染物主要为</w:t>
      </w:r>
      <w:r>
        <w:rPr>
          <w:rFonts w:hint="eastAsia" w:ascii="Times New Roman" w:hAnsi="Times New Roman" w:eastAsia="宋体" w:cs="Times New Roman"/>
          <w:b w:val="0"/>
          <w:bCs w:val="0"/>
          <w:color w:val="auto"/>
          <w:kern w:val="2"/>
          <w:sz w:val="28"/>
          <w:szCs w:val="28"/>
          <w:highlight w:val="none"/>
          <w:lang w:val="en-US" w:eastAsia="zh-CN"/>
        </w:rPr>
        <w:t>使用切割机产生的切割烟尘和</w:t>
      </w:r>
      <w:r>
        <w:rPr>
          <w:rFonts w:hint="eastAsia" w:ascii="Times New Roman" w:hAnsi="Times New Roman" w:eastAsia="宋体" w:cs="Times New Roman"/>
          <w:b w:val="0"/>
          <w:bCs w:val="0"/>
          <w:color w:val="auto"/>
          <w:kern w:val="2"/>
          <w:sz w:val="28"/>
          <w:szCs w:val="28"/>
          <w:highlight w:val="none"/>
        </w:rPr>
        <w:t>焊接过程产生的焊接烟尘，主要成分为颗粒物。焊接</w:t>
      </w:r>
      <w:r>
        <w:rPr>
          <w:rFonts w:hint="eastAsia" w:ascii="Times New Roman" w:hAnsi="Times New Roman" w:eastAsia="宋体" w:cs="Times New Roman"/>
          <w:b w:val="0"/>
          <w:bCs w:val="0"/>
          <w:color w:val="auto"/>
          <w:kern w:val="2"/>
          <w:sz w:val="28"/>
          <w:szCs w:val="28"/>
          <w:highlight w:val="none"/>
          <w:lang w:eastAsia="zh-CN"/>
        </w:rPr>
        <w:t>和</w:t>
      </w:r>
      <w:r>
        <w:rPr>
          <w:rFonts w:hint="eastAsia" w:ascii="Times New Roman" w:hAnsi="Times New Roman" w:eastAsia="宋体" w:cs="Times New Roman"/>
          <w:b w:val="0"/>
          <w:bCs w:val="0"/>
          <w:color w:val="auto"/>
          <w:kern w:val="2"/>
          <w:sz w:val="28"/>
          <w:szCs w:val="28"/>
          <w:highlight w:val="none"/>
        </w:rPr>
        <w:t>切割</w:t>
      </w:r>
      <w:r>
        <w:rPr>
          <w:rFonts w:hint="eastAsia" w:ascii="Times New Roman" w:hAnsi="Times New Roman" w:cs="Times New Roman"/>
          <w:b w:val="0"/>
          <w:bCs w:val="0"/>
          <w:color w:val="auto"/>
          <w:kern w:val="2"/>
          <w:sz w:val="28"/>
          <w:szCs w:val="28"/>
          <w:highlight w:val="none"/>
          <w:lang w:eastAsia="zh-CN"/>
        </w:rPr>
        <w:t>工序</w:t>
      </w:r>
      <w:r>
        <w:rPr>
          <w:rFonts w:hint="eastAsia" w:ascii="Times New Roman" w:hAnsi="Times New Roman" w:eastAsia="宋体" w:cs="Times New Roman"/>
          <w:b w:val="0"/>
          <w:bCs w:val="0"/>
          <w:color w:val="auto"/>
          <w:kern w:val="2"/>
          <w:sz w:val="28"/>
          <w:szCs w:val="28"/>
          <w:highlight w:val="none"/>
        </w:rPr>
        <w:t>固定区域，并在</w:t>
      </w:r>
      <w:r>
        <w:rPr>
          <w:rFonts w:hint="eastAsia" w:ascii="Times New Roman" w:hAnsi="Times New Roman" w:eastAsia="宋体" w:cs="Times New Roman"/>
          <w:b w:val="0"/>
          <w:bCs w:val="0"/>
          <w:color w:val="auto"/>
          <w:kern w:val="2"/>
          <w:sz w:val="28"/>
          <w:szCs w:val="28"/>
          <w:highlight w:val="none"/>
          <w:lang w:eastAsia="zh-CN"/>
        </w:rPr>
        <w:t>焊接、</w:t>
      </w:r>
      <w:r>
        <w:rPr>
          <w:rFonts w:hint="eastAsia" w:ascii="Times New Roman" w:hAnsi="Times New Roman" w:eastAsia="宋体" w:cs="Times New Roman"/>
          <w:b w:val="0"/>
          <w:bCs w:val="0"/>
          <w:color w:val="auto"/>
          <w:kern w:val="2"/>
          <w:sz w:val="28"/>
          <w:szCs w:val="28"/>
          <w:highlight w:val="none"/>
        </w:rPr>
        <w:t>切割区域上方设置集气罩，</w:t>
      </w:r>
      <w:r>
        <w:rPr>
          <w:rFonts w:hint="eastAsia" w:ascii="Times New Roman" w:hAnsi="Times New Roman" w:eastAsia="宋体" w:cs="Times New Roman"/>
          <w:b w:val="0"/>
          <w:bCs w:val="0"/>
          <w:color w:val="auto"/>
          <w:kern w:val="2"/>
          <w:sz w:val="28"/>
          <w:szCs w:val="28"/>
          <w:highlight w:val="none"/>
          <w:lang w:eastAsia="zh-CN"/>
        </w:rPr>
        <w:t>切割</w:t>
      </w:r>
      <w:r>
        <w:rPr>
          <w:rFonts w:hint="eastAsia" w:ascii="Times New Roman" w:hAnsi="Times New Roman" w:eastAsia="宋体" w:cs="Times New Roman"/>
          <w:b w:val="0"/>
          <w:bCs w:val="0"/>
          <w:color w:val="auto"/>
          <w:kern w:val="2"/>
          <w:sz w:val="28"/>
          <w:szCs w:val="28"/>
          <w:highlight w:val="none"/>
        </w:rPr>
        <w:t>和焊接</w:t>
      </w:r>
      <w:r>
        <w:rPr>
          <w:rFonts w:hint="eastAsia" w:ascii="Times New Roman" w:hAnsi="Times New Roman" w:cs="Times New Roman"/>
          <w:b w:val="0"/>
          <w:bCs w:val="0"/>
          <w:color w:val="auto"/>
          <w:kern w:val="2"/>
          <w:sz w:val="28"/>
          <w:szCs w:val="28"/>
          <w:highlight w:val="none"/>
          <w:lang w:eastAsia="zh-CN"/>
        </w:rPr>
        <w:t>烟尘</w:t>
      </w:r>
      <w:r>
        <w:rPr>
          <w:rFonts w:hint="eastAsia" w:ascii="Times New Roman" w:hAnsi="Times New Roman" w:eastAsia="宋体" w:cs="Times New Roman"/>
          <w:b w:val="0"/>
          <w:bCs w:val="0"/>
          <w:color w:val="auto"/>
          <w:kern w:val="2"/>
          <w:sz w:val="28"/>
          <w:szCs w:val="28"/>
          <w:highlight w:val="none"/>
        </w:rPr>
        <w:t>共同使用一个袋式除尘器处理后，通过15m</w:t>
      </w:r>
      <w:r>
        <w:rPr>
          <w:rFonts w:hint="eastAsia" w:ascii="Times New Roman" w:hAnsi="Times New Roman" w:cs="Times New Roman"/>
          <w:b w:val="0"/>
          <w:bCs w:val="0"/>
          <w:color w:val="auto"/>
          <w:kern w:val="2"/>
          <w:sz w:val="28"/>
          <w:szCs w:val="28"/>
          <w:highlight w:val="none"/>
          <w:lang w:eastAsia="zh-CN"/>
        </w:rPr>
        <w:t>高</w:t>
      </w:r>
      <w:r>
        <w:rPr>
          <w:rFonts w:hint="eastAsia" w:ascii="Times New Roman" w:hAnsi="Times New Roman" w:eastAsia="宋体" w:cs="Times New Roman"/>
          <w:b w:val="0"/>
          <w:bCs w:val="0"/>
          <w:color w:val="auto"/>
          <w:kern w:val="2"/>
          <w:sz w:val="28"/>
          <w:szCs w:val="28"/>
          <w:highlight w:val="none"/>
        </w:rPr>
        <w:t>排气筒排放。</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outlineLvl w:val="0"/>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t>3、噪声</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该项目生产过程中产生的噪声主要</w:t>
      </w:r>
      <w:r>
        <w:rPr>
          <w:rFonts w:hint="eastAsia" w:ascii="Times New Roman" w:hAnsi="Times New Roman" w:eastAsia="宋体" w:cs="Times New Roman"/>
          <w:color w:val="auto"/>
          <w:sz w:val="28"/>
          <w:szCs w:val="28"/>
          <w:highlight w:val="none"/>
          <w:lang w:eastAsia="zh-CN"/>
        </w:rPr>
        <w:t>机械设备运行噪声</w:t>
      </w:r>
      <w:r>
        <w:rPr>
          <w:rFonts w:hint="default" w:ascii="Times New Roman" w:hAnsi="Times New Roman" w:eastAsia="宋体" w:cs="Times New Roman"/>
          <w:color w:val="auto"/>
          <w:sz w:val="28"/>
          <w:szCs w:val="28"/>
          <w:highlight w:val="none"/>
          <w:lang w:eastAsia="zh-CN"/>
        </w:rPr>
        <w:t>，工程噪声源强在</w:t>
      </w:r>
      <w:r>
        <w:rPr>
          <w:rFonts w:hint="default" w:ascii="Times New Roman" w:hAnsi="Times New Roman" w:eastAsia="宋体" w:cs="Times New Roman"/>
          <w:color w:val="auto"/>
          <w:sz w:val="28"/>
          <w:szCs w:val="28"/>
          <w:highlight w:val="none"/>
          <w:lang w:val="en-US" w:eastAsia="zh-CN"/>
        </w:rPr>
        <w:t>70~85dB（A）</w:t>
      </w:r>
      <w:r>
        <w:rPr>
          <w:rFonts w:hint="default" w:ascii="Times New Roman" w:hAnsi="Times New Roman" w:eastAsia="宋体" w:cs="Times New Roman"/>
          <w:color w:val="auto"/>
          <w:sz w:val="28"/>
          <w:szCs w:val="28"/>
          <w:highlight w:val="none"/>
        </w:rPr>
        <w:t>。</w:t>
      </w:r>
      <w:r>
        <w:rPr>
          <w:rFonts w:hint="default" w:ascii="Times New Roman" w:hAnsi="Times New Roman" w:eastAsia="宋体" w:cs="Times New Roman"/>
          <w:color w:val="auto"/>
          <w:sz w:val="28"/>
          <w:szCs w:val="28"/>
          <w:highlight w:val="none"/>
          <w:lang w:eastAsia="zh-CN"/>
        </w:rPr>
        <w:t>项目选用低噪声设备，采用加大减震基础，安装减震装置。合理安排作业时间，合理布局，采用封闭式生产车间，使用隔声墙体，厂内设置绿化带隔声。</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outlineLvl w:val="0"/>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t>4、固体废物</w:t>
      </w:r>
    </w:p>
    <w:p>
      <w:pPr>
        <w:adjustRightInd w:val="0"/>
        <w:snapToGrid w:val="0"/>
        <w:spacing w:line="360" w:lineRule="auto"/>
        <w:ind w:firstLine="560" w:firstLineChars="200"/>
        <w:rPr>
          <w:rFonts w:hint="eastAsia" w:ascii="Times New Roman" w:hAnsi="Times New Roman" w:eastAsia="宋体" w:cs="Times New Roman"/>
          <w:color w:val="auto"/>
          <w:sz w:val="28"/>
          <w:szCs w:val="28"/>
          <w:highlight w:val="none"/>
          <w:lang w:eastAsia="zh-CN"/>
        </w:rPr>
      </w:pPr>
      <w:r>
        <w:rPr>
          <w:rFonts w:hint="eastAsia" w:ascii="Times New Roman" w:hAnsi="Times New Roman" w:eastAsia="宋体" w:cs="Times New Roman"/>
          <w:color w:val="auto"/>
          <w:sz w:val="28"/>
          <w:szCs w:val="28"/>
          <w:highlight w:val="none"/>
          <w:lang w:eastAsia="zh-CN"/>
        </w:rPr>
        <w:t>本项目固体废物包括一般固体废物和危险废物。一般固体废物包括生产过程中产生的的边角料、不合格产品、除尘器收集的粉尘以及职工生活产生的生活垃圾；危险废物主要包括设备维护过程中产生的</w:t>
      </w:r>
    </w:p>
    <w:p>
      <w:pPr>
        <w:adjustRightInd w:val="0"/>
        <w:snapToGrid w:val="0"/>
        <w:spacing w:line="360" w:lineRule="auto"/>
        <w:rPr>
          <w:rFonts w:hint="eastAsia" w:ascii="Times New Roman" w:hAnsi="Times New Roman" w:eastAsia="宋体" w:cs="Times New Roman"/>
          <w:color w:val="auto"/>
          <w:sz w:val="28"/>
          <w:szCs w:val="28"/>
          <w:highlight w:val="none"/>
          <w:lang w:eastAsia="zh-CN"/>
        </w:rPr>
      </w:pPr>
    </w:p>
    <w:p>
      <w:pPr>
        <w:adjustRightInd w:val="0"/>
        <w:snapToGrid w:val="0"/>
        <w:spacing w:line="360" w:lineRule="auto"/>
        <w:rPr>
          <w:rFonts w:hint="eastAsia" w:ascii="Times New Roman" w:hAnsi="Times New Roman" w:eastAsia="宋体" w:cs="Times New Roman"/>
          <w:color w:val="auto"/>
          <w:sz w:val="28"/>
          <w:szCs w:val="28"/>
          <w:highlight w:val="none"/>
          <w:lang w:eastAsia="zh-CN"/>
        </w:rPr>
      </w:pPr>
    </w:p>
    <w:p>
      <w:pPr>
        <w:adjustRightInd w:val="0"/>
        <w:snapToGrid w:val="0"/>
        <w:spacing w:line="360" w:lineRule="auto"/>
        <w:rPr>
          <w:rFonts w:hint="eastAsia" w:ascii="Times New Roman" w:hAnsi="Times New Roman" w:eastAsia="宋体" w:cs="Times New Roman"/>
          <w:color w:val="auto"/>
          <w:sz w:val="28"/>
          <w:szCs w:val="28"/>
          <w:highlight w:val="none"/>
          <w:lang w:eastAsia="zh-CN"/>
        </w:rPr>
      </w:pPr>
      <w:r>
        <w:rPr>
          <w:rFonts w:hint="eastAsia" w:ascii="Times New Roman" w:hAnsi="Times New Roman" w:eastAsia="宋体" w:cs="Times New Roman"/>
          <w:color w:val="auto"/>
          <w:sz w:val="28"/>
          <w:szCs w:val="28"/>
          <w:highlight w:val="none"/>
          <w:lang w:eastAsia="zh-CN"/>
        </w:rPr>
        <w:t>含油废抹布。</w:t>
      </w:r>
    </w:p>
    <w:p>
      <w:pPr>
        <w:adjustRightInd w:val="0"/>
        <w:snapToGrid w:val="0"/>
        <w:spacing w:line="360" w:lineRule="auto"/>
        <w:ind w:firstLine="560" w:firstLineChars="200"/>
        <w:rPr>
          <w:rFonts w:hint="eastAsia" w:ascii="Times New Roman" w:hAnsi="Times New Roman" w:eastAsia="宋体" w:cs="Times New Roman"/>
          <w:color w:val="auto"/>
          <w:sz w:val="28"/>
          <w:szCs w:val="28"/>
          <w:highlight w:val="none"/>
          <w:lang w:eastAsia="zh-CN"/>
        </w:rPr>
      </w:pPr>
      <w:r>
        <w:rPr>
          <w:rFonts w:hint="eastAsia" w:ascii="Times New Roman" w:hAnsi="Times New Roman" w:eastAsia="宋体" w:cs="Times New Roman"/>
          <w:color w:val="auto"/>
          <w:sz w:val="28"/>
          <w:szCs w:val="28"/>
          <w:highlight w:val="none"/>
          <w:lang w:eastAsia="zh-CN"/>
        </w:rPr>
        <w:t>项目产生的边角料、不合格产品、除尘器收集的粉尘在厂区固废暂存间集中收集后外售综合利用，生活垃圾收集后运至垃圾中转站集中处理。</w:t>
      </w:r>
    </w:p>
    <w:p>
      <w:pPr>
        <w:pStyle w:val="6"/>
        <w:adjustRightInd w:val="0"/>
        <w:snapToGrid w:val="0"/>
        <w:spacing w:line="360" w:lineRule="auto"/>
        <w:ind w:firstLine="560" w:firstLineChars="200"/>
        <w:rPr>
          <w:rFonts w:hint="default" w:ascii="Times New Roman" w:hAnsi="Times New Roman" w:eastAsia="宋体" w:cs="Times New Roman"/>
          <w:color w:val="auto"/>
          <w:sz w:val="28"/>
          <w:szCs w:val="28"/>
          <w:highlight w:val="none"/>
          <w:lang w:eastAsia="zh-CN"/>
        </w:rPr>
      </w:pPr>
      <w:r>
        <w:rPr>
          <w:rFonts w:hint="eastAsia" w:ascii="Times New Roman" w:hAnsi="Times New Roman" w:eastAsia="宋体" w:cs="Times New Roman"/>
          <w:color w:val="auto"/>
          <w:kern w:val="2"/>
          <w:sz w:val="28"/>
          <w:szCs w:val="28"/>
          <w:highlight w:val="none"/>
          <w:lang w:val="en-US" w:eastAsia="zh-CN" w:bidi="ar-SA"/>
        </w:rPr>
        <w:t>含油废抹布混入生活垃圾中，集中收集后，运至垃圾中转站集中处理</w:t>
      </w:r>
      <w:r>
        <w:rPr>
          <w:rFonts w:hint="eastAsia"/>
          <w:bCs/>
          <w:sz w:val="24"/>
        </w:rPr>
        <w:t>。</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outlineLvl w:val="0"/>
        <w:rPr>
          <w:rFonts w:hint="default" w:ascii="Times New Roman" w:hAnsi="Times New Roman" w:eastAsia="宋体" w:cs="Times New Roman"/>
          <w:b/>
          <w:bCs/>
          <w:color w:val="auto"/>
          <w:sz w:val="28"/>
          <w:szCs w:val="28"/>
          <w:highlight w:val="none"/>
          <w:lang w:val="en-US" w:eastAsia="zh-CN"/>
        </w:rPr>
      </w:pPr>
      <w:r>
        <w:rPr>
          <w:rFonts w:hint="default" w:ascii="Times New Roman" w:hAnsi="Times New Roman" w:eastAsia="宋体" w:cs="Times New Roman"/>
          <w:b/>
          <w:bCs/>
          <w:color w:val="auto"/>
          <w:sz w:val="28"/>
          <w:szCs w:val="28"/>
          <w:highlight w:val="none"/>
          <w:lang w:val="en-US" w:eastAsia="zh-CN"/>
        </w:rPr>
        <w:t>四、</w:t>
      </w:r>
      <w:r>
        <w:rPr>
          <w:rFonts w:hint="eastAsia" w:ascii="Times New Roman" w:hAnsi="Times New Roman" w:eastAsia="宋体" w:cs="Times New Roman"/>
          <w:b/>
          <w:bCs/>
          <w:color w:val="auto"/>
          <w:sz w:val="28"/>
          <w:szCs w:val="28"/>
          <w:highlight w:val="none"/>
          <w:lang w:val="en-US" w:eastAsia="zh-CN"/>
        </w:rPr>
        <w:t>环境保护</w:t>
      </w:r>
      <w:r>
        <w:rPr>
          <w:rFonts w:hint="default" w:ascii="Times New Roman" w:hAnsi="Times New Roman" w:eastAsia="宋体" w:cs="Times New Roman"/>
          <w:b/>
          <w:bCs/>
          <w:color w:val="auto"/>
          <w:sz w:val="28"/>
          <w:szCs w:val="28"/>
          <w:highlight w:val="none"/>
          <w:lang w:val="en-US" w:eastAsia="zh-CN"/>
        </w:rPr>
        <w:t>设施</w:t>
      </w:r>
      <w:r>
        <w:rPr>
          <w:rFonts w:hint="eastAsia" w:ascii="Times New Roman" w:hAnsi="Times New Roman" w:eastAsia="宋体" w:cs="Times New Roman"/>
          <w:b/>
          <w:bCs/>
          <w:color w:val="auto"/>
          <w:sz w:val="28"/>
          <w:szCs w:val="28"/>
          <w:highlight w:val="none"/>
          <w:lang w:val="en-US" w:eastAsia="zh-CN"/>
        </w:rPr>
        <w:t>调试效果</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outlineLvl w:val="0"/>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t>（一）污染物达标排放情况</w:t>
      </w:r>
    </w:p>
    <w:p>
      <w:pPr>
        <w:ind w:firstLine="560" w:firstLineChars="200"/>
        <w:rPr>
          <w:rFonts w:hint="eastAsia" w:ascii="Times New Roman" w:hAnsi="Times New Roman" w:eastAsia="宋体" w:cs="Times New Roman"/>
          <w:b w:val="0"/>
          <w:bCs w:val="0"/>
          <w:color w:val="auto"/>
          <w:sz w:val="28"/>
          <w:szCs w:val="28"/>
          <w:lang w:val="en-US" w:eastAsia="zh-CN"/>
        </w:rPr>
      </w:pPr>
      <w:bookmarkStart w:id="3" w:name="_Hlk496998889"/>
      <w:r>
        <w:rPr>
          <w:rFonts w:hint="eastAsia" w:ascii="Times New Roman" w:hAnsi="Times New Roman" w:eastAsia="宋体" w:cs="Times New Roman"/>
          <w:b w:val="0"/>
          <w:bCs w:val="0"/>
          <w:color w:val="auto"/>
          <w:sz w:val="28"/>
          <w:szCs w:val="28"/>
          <w:lang w:val="en-US" w:eastAsia="zh-CN"/>
        </w:rPr>
        <w:t>（1）废气</w:t>
      </w:r>
    </w:p>
    <w:p>
      <w:pPr>
        <w:ind w:firstLine="560" w:firstLineChars="200"/>
        <w:rPr>
          <w:rFonts w:hint="eastAsia" w:ascii="Times New Roman" w:hAnsi="Times New Roman" w:eastAsia="宋体" w:cs="Times New Roman"/>
          <w:b w:val="0"/>
          <w:bCs w:val="0"/>
          <w:color w:val="auto"/>
          <w:sz w:val="28"/>
          <w:szCs w:val="28"/>
          <w:lang w:val="en-US" w:eastAsia="zh-CN"/>
        </w:rPr>
      </w:pPr>
      <w:r>
        <w:rPr>
          <w:rFonts w:hint="default" w:ascii="Times New Roman" w:hAnsi="Times New Roman" w:eastAsia="宋体" w:cs="Times New Roman"/>
          <w:b w:val="0"/>
          <w:bCs w:val="0"/>
          <w:color w:val="auto"/>
          <w:sz w:val="28"/>
          <w:szCs w:val="28"/>
          <w:lang w:val="en-US" w:eastAsia="zh-CN"/>
        </w:rPr>
        <w:t>验收监测期间，本项目废气排放情况为</w:t>
      </w:r>
      <w:r>
        <w:rPr>
          <w:rFonts w:hint="eastAsia" w:ascii="Times New Roman" w:hAnsi="Times New Roman" w:eastAsia="宋体" w:cs="Times New Roman"/>
          <w:b w:val="0"/>
          <w:bCs w:val="0"/>
          <w:color w:val="auto"/>
          <w:sz w:val="28"/>
          <w:szCs w:val="28"/>
          <w:lang w:val="en-US" w:eastAsia="zh-CN"/>
        </w:rPr>
        <w:t>：</w:t>
      </w:r>
    </w:p>
    <w:p>
      <w:pPr>
        <w:ind w:firstLine="560" w:firstLineChars="200"/>
        <w:rPr>
          <w:rFonts w:hint="default" w:ascii="Times New Roman" w:hAnsi="Times New Roman" w:eastAsia="宋体" w:cs="Times New Roman"/>
          <w:b w:val="0"/>
          <w:bCs/>
          <w:color w:val="auto"/>
          <w:kern w:val="2"/>
          <w:sz w:val="28"/>
          <w:szCs w:val="28"/>
          <w:highlight w:val="none"/>
          <w:lang w:val="en-US" w:eastAsia="zh-CN" w:bidi="ar-SA"/>
        </w:rPr>
      </w:pPr>
      <w:r>
        <w:rPr>
          <w:rFonts w:hint="default" w:ascii="Times New Roman" w:hAnsi="Times New Roman" w:eastAsia="宋体" w:cs="Times New Roman"/>
          <w:b w:val="0"/>
          <w:bCs w:val="0"/>
          <w:color w:val="auto"/>
          <w:sz w:val="28"/>
          <w:szCs w:val="28"/>
          <w:lang w:val="en-US" w:eastAsia="zh-CN"/>
        </w:rPr>
        <w:fldChar w:fldCharType="begin"/>
      </w:r>
      <w:r>
        <w:rPr>
          <w:rFonts w:hint="default" w:ascii="Times New Roman" w:hAnsi="Times New Roman" w:eastAsia="宋体" w:cs="Times New Roman"/>
          <w:b w:val="0"/>
          <w:bCs w:val="0"/>
          <w:color w:val="auto"/>
          <w:sz w:val="28"/>
          <w:szCs w:val="28"/>
          <w:lang w:val="en-US" w:eastAsia="zh-CN"/>
        </w:rPr>
        <w:instrText xml:space="preserve"> = 1 \* GB3 \* MERGEFORMAT </w:instrText>
      </w:r>
      <w:r>
        <w:rPr>
          <w:rFonts w:hint="default" w:ascii="Times New Roman" w:hAnsi="Times New Roman" w:eastAsia="宋体" w:cs="Times New Roman"/>
          <w:b w:val="0"/>
          <w:bCs w:val="0"/>
          <w:color w:val="auto"/>
          <w:sz w:val="28"/>
          <w:szCs w:val="28"/>
          <w:lang w:val="en-US" w:eastAsia="zh-CN"/>
        </w:rPr>
        <w:fldChar w:fldCharType="separate"/>
      </w:r>
      <w:r>
        <w:rPr>
          <w:rFonts w:hint="default" w:ascii="Times New Roman" w:hAnsi="Times New Roman" w:eastAsia="宋体" w:cs="Times New Roman"/>
          <w:b w:val="0"/>
          <w:bCs w:val="0"/>
          <w:color w:val="auto"/>
          <w:sz w:val="28"/>
          <w:szCs w:val="28"/>
          <w:lang w:val="en-US" w:eastAsia="zh-CN"/>
        </w:rPr>
        <w:t>①</w:t>
      </w:r>
      <w:r>
        <w:rPr>
          <w:rFonts w:hint="default" w:ascii="Times New Roman" w:hAnsi="Times New Roman" w:eastAsia="宋体" w:cs="Times New Roman"/>
          <w:b w:val="0"/>
          <w:bCs w:val="0"/>
          <w:color w:val="auto"/>
          <w:sz w:val="28"/>
          <w:szCs w:val="28"/>
          <w:lang w:val="en-US" w:eastAsia="zh-CN"/>
        </w:rPr>
        <w:fldChar w:fldCharType="end"/>
      </w:r>
      <w:r>
        <w:rPr>
          <w:rFonts w:hint="eastAsia" w:ascii="Times New Roman" w:hAnsi="Times New Roman" w:eastAsia="宋体" w:cs="Times New Roman"/>
          <w:b w:val="0"/>
          <w:bCs w:val="0"/>
          <w:color w:val="auto"/>
          <w:sz w:val="28"/>
          <w:szCs w:val="28"/>
          <w:lang w:val="en-US" w:eastAsia="zh-CN"/>
        </w:rPr>
        <w:t>有组织废气经袋式除尘器处理后</w:t>
      </w:r>
      <w:r>
        <w:rPr>
          <w:rFonts w:hint="default" w:ascii="Times New Roman" w:hAnsi="Times New Roman" w:eastAsia="宋体" w:cs="Times New Roman"/>
          <w:b w:val="0"/>
          <w:bCs w:val="0"/>
          <w:color w:val="auto"/>
          <w:sz w:val="28"/>
          <w:szCs w:val="28"/>
          <w:lang w:val="en-US" w:eastAsia="zh-CN"/>
        </w:rPr>
        <w:t>最大排放浓度</w:t>
      </w:r>
      <w:r>
        <w:rPr>
          <w:rFonts w:hint="eastAsia" w:ascii="Times New Roman" w:hAnsi="Times New Roman" w:eastAsia="宋体" w:cs="Times New Roman"/>
          <w:b w:val="0"/>
          <w:bCs w:val="0"/>
          <w:color w:val="auto"/>
          <w:sz w:val="28"/>
          <w:szCs w:val="28"/>
          <w:lang w:val="en-US" w:eastAsia="zh-CN"/>
        </w:rPr>
        <w:t>与速率分别</w:t>
      </w:r>
      <w:r>
        <w:rPr>
          <w:rFonts w:hint="default" w:ascii="Times New Roman" w:hAnsi="Times New Roman" w:eastAsia="宋体" w:cs="Times New Roman"/>
          <w:b w:val="0"/>
          <w:bCs w:val="0"/>
          <w:color w:val="auto"/>
          <w:sz w:val="28"/>
          <w:szCs w:val="28"/>
          <w:lang w:val="en-US" w:eastAsia="zh-CN"/>
        </w:rPr>
        <w:t>为：</w:t>
      </w:r>
      <w:r>
        <w:rPr>
          <w:rFonts w:hint="eastAsia" w:ascii="Times New Roman" w:hAnsi="Times New Roman" w:eastAsia="宋体" w:cs="Times New Roman"/>
          <w:b w:val="0"/>
          <w:bCs w:val="0"/>
          <w:color w:val="auto"/>
          <w:sz w:val="28"/>
          <w:szCs w:val="28"/>
          <w:lang w:val="en-US" w:eastAsia="zh-CN"/>
        </w:rPr>
        <w:t>8.0mg/m3、0.034</w:t>
      </w:r>
      <w:r>
        <w:rPr>
          <w:rFonts w:hint="default" w:ascii="Times New Roman" w:hAnsi="Times New Roman" w:eastAsia="宋体" w:cs="Times New Roman"/>
          <w:b w:val="0"/>
          <w:bCs w:val="0"/>
          <w:color w:val="auto"/>
          <w:sz w:val="28"/>
          <w:szCs w:val="28"/>
          <w:lang w:val="en-US" w:eastAsia="zh-CN"/>
        </w:rPr>
        <w:t>kg/h</w:t>
      </w:r>
      <w:r>
        <w:rPr>
          <w:rFonts w:hint="eastAsia" w:ascii="Times New Roman" w:hAnsi="Times New Roman" w:eastAsia="宋体" w:cs="Times New Roman"/>
          <w:b w:val="0"/>
          <w:bCs w:val="0"/>
          <w:color w:val="auto"/>
          <w:sz w:val="28"/>
          <w:szCs w:val="28"/>
          <w:lang w:val="en-US" w:eastAsia="zh-CN"/>
        </w:rPr>
        <w:t>，满足</w:t>
      </w:r>
      <w:r>
        <w:rPr>
          <w:rFonts w:hint="default" w:ascii="Times New Roman" w:hAnsi="Times New Roman" w:eastAsia="宋体" w:cs="Times New Roman"/>
          <w:b w:val="0"/>
          <w:bCs w:val="0"/>
          <w:color w:val="auto"/>
          <w:sz w:val="28"/>
          <w:szCs w:val="28"/>
          <w:lang w:val="en-US" w:eastAsia="zh-CN"/>
        </w:rPr>
        <w:t>新乡市生态环境局《关于进一步规范工业企业颗粒物排放限值的通知》</w:t>
      </w:r>
      <w:r>
        <w:rPr>
          <w:rFonts w:hint="eastAsia" w:ascii="Times New Roman" w:hAnsi="Times New Roman" w:eastAsia="宋体" w:cs="Times New Roman"/>
          <w:b w:val="0"/>
          <w:bCs w:val="0"/>
          <w:color w:val="auto"/>
          <w:sz w:val="28"/>
          <w:szCs w:val="28"/>
          <w:lang w:val="en-US" w:eastAsia="zh-CN"/>
        </w:rPr>
        <w:t>中颗粒物要求10mg/m3</w:t>
      </w:r>
      <w:r>
        <w:rPr>
          <w:rFonts w:hint="eastAsia" w:ascii="Times New Roman" w:hAnsi="Times New Roman" w:cs="Times New Roman"/>
          <w:color w:val="auto"/>
          <w:sz w:val="28"/>
          <w:szCs w:val="28"/>
          <w:highlight w:val="none"/>
          <w:lang w:eastAsia="zh-CN"/>
        </w:rPr>
        <w:t>和</w:t>
      </w:r>
      <w:r>
        <w:rPr>
          <w:rFonts w:hint="eastAsia" w:ascii="Times New Roman" w:hAnsi="Times New Roman" w:eastAsia="宋体" w:cs="Times New Roman"/>
          <w:b w:val="0"/>
          <w:bCs/>
          <w:color w:val="auto"/>
          <w:sz w:val="28"/>
          <w:szCs w:val="28"/>
          <w:highlight w:val="none"/>
          <w:lang w:val="en-US" w:eastAsia="zh-CN"/>
        </w:rPr>
        <w:t>《大气污染物综合排放标准》（</w:t>
      </w:r>
      <w:r>
        <w:rPr>
          <w:rFonts w:hint="default" w:ascii="Times New Roman" w:hAnsi="Times New Roman" w:eastAsia="宋体" w:cs="Times New Roman"/>
          <w:b w:val="0"/>
          <w:bCs/>
          <w:color w:val="auto"/>
          <w:sz w:val="28"/>
          <w:szCs w:val="28"/>
          <w:highlight w:val="none"/>
          <w:lang w:val="en-US" w:eastAsia="zh-CN"/>
        </w:rPr>
        <w:t>GB16297-1996</w:t>
      </w:r>
      <w:r>
        <w:rPr>
          <w:rFonts w:hint="eastAsia" w:ascii="Times New Roman" w:hAnsi="Times New Roman" w:eastAsia="宋体" w:cs="Times New Roman"/>
          <w:b w:val="0"/>
          <w:bCs/>
          <w:color w:val="auto"/>
          <w:sz w:val="28"/>
          <w:szCs w:val="28"/>
          <w:highlight w:val="none"/>
          <w:lang w:val="en-US" w:eastAsia="zh-CN"/>
        </w:rPr>
        <w:t>）表</w:t>
      </w:r>
      <w:r>
        <w:rPr>
          <w:rFonts w:hint="default" w:ascii="Times New Roman" w:hAnsi="Times New Roman" w:eastAsia="宋体" w:cs="Times New Roman"/>
          <w:b w:val="0"/>
          <w:bCs/>
          <w:color w:val="auto"/>
          <w:sz w:val="28"/>
          <w:szCs w:val="28"/>
          <w:highlight w:val="none"/>
          <w:lang w:val="en-US" w:eastAsia="zh-CN"/>
        </w:rPr>
        <w:t>2</w:t>
      </w:r>
      <w:r>
        <w:rPr>
          <w:rFonts w:hint="eastAsia" w:ascii="Times New Roman" w:hAnsi="Times New Roman" w:eastAsia="宋体" w:cs="Times New Roman"/>
          <w:b w:val="0"/>
          <w:bCs/>
          <w:color w:val="auto"/>
          <w:sz w:val="28"/>
          <w:szCs w:val="28"/>
          <w:highlight w:val="none"/>
          <w:lang w:val="en-US" w:eastAsia="zh-CN"/>
        </w:rPr>
        <w:t>二级标准颗粒物</w:t>
      </w:r>
      <w:r>
        <w:rPr>
          <w:rFonts w:hint="eastAsia" w:ascii="Times New Roman" w:hAnsi="Times New Roman" w:cs="Times New Roman"/>
          <w:b w:val="0"/>
          <w:bCs/>
          <w:color w:val="auto"/>
          <w:sz w:val="28"/>
          <w:szCs w:val="28"/>
          <w:highlight w:val="none"/>
          <w:lang w:val="en-US" w:eastAsia="zh-CN"/>
        </w:rPr>
        <w:t>排放</w:t>
      </w:r>
      <w:r>
        <w:rPr>
          <w:rFonts w:hint="eastAsia" w:ascii="Times New Roman" w:hAnsi="Times New Roman" w:eastAsia="宋体" w:cs="Times New Roman"/>
          <w:b w:val="0"/>
          <w:bCs/>
          <w:color w:val="auto"/>
          <w:sz w:val="28"/>
          <w:szCs w:val="28"/>
          <w:highlight w:val="none"/>
          <w:lang w:val="en-US" w:eastAsia="zh-CN"/>
        </w:rPr>
        <w:t>速率不大于3.5kg</w:t>
      </w:r>
      <w:r>
        <w:rPr>
          <w:rFonts w:hint="eastAsia" w:ascii="Times New Roman" w:hAnsi="Times New Roman" w:eastAsia="宋体" w:cs="Times New Roman"/>
          <w:b w:val="0"/>
          <w:bCs/>
          <w:color w:val="auto"/>
          <w:kern w:val="2"/>
          <w:sz w:val="28"/>
          <w:szCs w:val="28"/>
          <w:highlight w:val="none"/>
          <w:lang w:val="en-US" w:eastAsia="zh-CN" w:bidi="ar-SA"/>
        </w:rPr>
        <w:t>/h的限值要求。</w:t>
      </w:r>
    </w:p>
    <w:p>
      <w:pPr>
        <w:pStyle w:val="7"/>
        <w:keepNext w:val="0"/>
        <w:keepLines w:val="0"/>
        <w:pageBreakBefore w:val="0"/>
        <w:widowControl w:val="0"/>
        <w:kinsoku/>
        <w:wordWrap/>
        <w:overflowPunct/>
        <w:topLinePunct w:val="0"/>
        <w:autoSpaceDE/>
        <w:autoSpaceDN/>
        <w:bidi w:val="0"/>
        <w:adjustRightInd w:val="0"/>
        <w:snapToGrid w:val="0"/>
        <w:spacing w:before="157" w:beforeLines="50" w:after="0" w:line="360" w:lineRule="auto"/>
        <w:ind w:left="0" w:leftChars="0" w:firstLine="560" w:firstLineChars="200"/>
        <w:textAlignment w:val="auto"/>
        <w:outlineLvl w:val="9"/>
        <w:rPr>
          <w:rFonts w:hint="default" w:ascii="Times New Roman" w:hAnsi="Times New Roman" w:eastAsia="宋体" w:cs="Times New Roman"/>
          <w:b w:val="0"/>
          <w:bCs w:val="0"/>
          <w:color w:val="auto"/>
          <w:sz w:val="28"/>
          <w:szCs w:val="28"/>
          <w:highlight w:val="yellow"/>
          <w:u w:val="none"/>
          <w:lang w:eastAsia="zh-CN"/>
        </w:rPr>
      </w:pPr>
      <w:r>
        <w:rPr>
          <w:rFonts w:hint="eastAsia" w:ascii="Times New Roman" w:hAnsi="Times New Roman" w:eastAsia="宋体" w:cs="Times New Roman"/>
          <w:b w:val="0"/>
          <w:bCs w:val="0"/>
          <w:color w:val="auto"/>
          <w:sz w:val="28"/>
          <w:szCs w:val="28"/>
          <w:lang w:val="en-US" w:eastAsia="zh-CN"/>
        </w:rPr>
        <w:t>②</w:t>
      </w:r>
      <w:r>
        <w:rPr>
          <w:rFonts w:hint="default" w:ascii="Times New Roman" w:hAnsi="Times New Roman" w:eastAsia="宋体" w:cs="Times New Roman"/>
          <w:b w:val="0"/>
          <w:bCs/>
          <w:color w:val="auto"/>
          <w:sz w:val="28"/>
          <w:szCs w:val="28"/>
          <w:highlight w:val="none"/>
          <w:lang w:val="en-US" w:eastAsia="zh-CN"/>
        </w:rPr>
        <w:t>厂界无组织废气颗粒物最大排放浓度为</w:t>
      </w:r>
      <w:r>
        <w:rPr>
          <w:rFonts w:hint="default" w:ascii="Times New Roman" w:hAnsi="Times New Roman" w:eastAsia="宋体" w:cs="Times New Roman"/>
          <w:color w:val="auto"/>
          <w:sz w:val="28"/>
          <w:szCs w:val="28"/>
          <w:highlight w:val="none"/>
          <w:lang w:val="en-US" w:eastAsia="zh-CN"/>
        </w:rPr>
        <w:t>0.</w:t>
      </w:r>
      <w:r>
        <w:rPr>
          <w:rFonts w:hint="eastAsia" w:ascii="Times New Roman" w:hAnsi="Times New Roman" w:eastAsia="宋体" w:cs="Times New Roman"/>
          <w:color w:val="auto"/>
          <w:sz w:val="28"/>
          <w:szCs w:val="28"/>
          <w:highlight w:val="none"/>
          <w:lang w:val="en-US" w:eastAsia="zh-CN"/>
        </w:rPr>
        <w:t>3</w:t>
      </w:r>
      <w:r>
        <w:rPr>
          <w:rFonts w:hint="eastAsia" w:cs="Times New Roman"/>
          <w:color w:val="auto"/>
          <w:sz w:val="28"/>
          <w:szCs w:val="28"/>
          <w:highlight w:val="none"/>
          <w:lang w:val="en-US" w:eastAsia="zh-CN"/>
        </w:rPr>
        <w:t>03</w:t>
      </w:r>
      <w:r>
        <w:rPr>
          <w:rFonts w:hint="default" w:ascii="Times New Roman" w:hAnsi="Times New Roman" w:eastAsia="宋体" w:cs="Times New Roman"/>
          <w:color w:val="auto"/>
          <w:sz w:val="28"/>
          <w:szCs w:val="28"/>
          <w:highlight w:val="none"/>
        </w:rPr>
        <w:t>mg/m</w:t>
      </w:r>
      <w:r>
        <w:rPr>
          <w:rFonts w:hint="default" w:ascii="Times New Roman" w:hAnsi="Times New Roman" w:eastAsia="宋体" w:cs="Times New Roman"/>
          <w:color w:val="auto"/>
          <w:sz w:val="28"/>
          <w:szCs w:val="28"/>
          <w:highlight w:val="none"/>
          <w:vertAlign w:val="superscript"/>
        </w:rPr>
        <w:t>3</w:t>
      </w:r>
      <w:r>
        <w:rPr>
          <w:rFonts w:hint="eastAsia" w:ascii="Times New Roman" w:hAnsi="Times New Roman" w:eastAsia="宋体" w:cs="Times New Roman"/>
          <w:color w:val="auto"/>
          <w:sz w:val="28"/>
          <w:szCs w:val="28"/>
          <w:highlight w:val="none"/>
          <w:vertAlign w:val="superscript"/>
          <w:lang w:eastAsia="zh-CN"/>
        </w:rPr>
        <w:t>，</w:t>
      </w:r>
      <w:r>
        <w:rPr>
          <w:rFonts w:hint="default" w:ascii="Times New Roman" w:hAnsi="Times New Roman" w:eastAsia="宋体" w:cs="Times New Roman"/>
          <w:b w:val="0"/>
          <w:bCs/>
          <w:color w:val="auto"/>
          <w:sz w:val="28"/>
          <w:szCs w:val="28"/>
          <w:highlight w:val="none"/>
          <w:lang w:val="en-US" w:eastAsia="zh-CN"/>
        </w:rPr>
        <w:t>满足</w:t>
      </w:r>
      <w:r>
        <w:rPr>
          <w:rFonts w:hint="default" w:ascii="Times New Roman" w:hAnsi="Times New Roman" w:eastAsia="宋体" w:cs="Times New Roman"/>
          <w:color w:val="auto"/>
          <w:sz w:val="28"/>
          <w:szCs w:val="28"/>
          <w:highlight w:val="none"/>
        </w:rPr>
        <w:t>新乡市生态环境局《关于进一步规范工业企业颗粒物排放限值的通知》</w:t>
      </w:r>
      <w:r>
        <w:rPr>
          <w:rFonts w:hint="default" w:ascii="Times New Roman" w:hAnsi="Times New Roman" w:eastAsia="宋体" w:cs="Times New Roman"/>
          <w:color w:val="auto"/>
          <w:sz w:val="28"/>
          <w:szCs w:val="28"/>
          <w:highlight w:val="none"/>
          <w:lang w:val="en-US" w:eastAsia="zh-CN"/>
        </w:rPr>
        <w:t>最高允许排放浓度0.5</w:t>
      </w:r>
      <w:r>
        <w:rPr>
          <w:rFonts w:hint="default" w:ascii="Times New Roman" w:hAnsi="Times New Roman" w:eastAsia="宋体" w:cs="Times New Roman"/>
          <w:color w:val="auto"/>
          <w:sz w:val="28"/>
          <w:szCs w:val="28"/>
          <w:highlight w:val="none"/>
        </w:rPr>
        <w:t>mg/m</w:t>
      </w:r>
      <w:r>
        <w:rPr>
          <w:rFonts w:hint="default" w:ascii="Times New Roman" w:hAnsi="Times New Roman" w:eastAsia="宋体" w:cs="Times New Roman"/>
          <w:color w:val="auto"/>
          <w:sz w:val="28"/>
          <w:szCs w:val="28"/>
          <w:highlight w:val="none"/>
          <w:vertAlign w:val="superscript"/>
        </w:rPr>
        <w:t>3</w:t>
      </w:r>
      <w:r>
        <w:rPr>
          <w:rFonts w:hint="eastAsia" w:cs="Times New Roman"/>
          <w:color w:val="auto"/>
          <w:sz w:val="28"/>
          <w:szCs w:val="28"/>
          <w:highlight w:val="none"/>
          <w:vertAlign w:val="baseline"/>
          <w:lang w:eastAsia="zh-CN"/>
        </w:rPr>
        <w:t>限值</w:t>
      </w:r>
      <w:r>
        <w:rPr>
          <w:rFonts w:hint="default" w:ascii="Times New Roman" w:hAnsi="Times New Roman" w:eastAsia="宋体" w:cs="Times New Roman"/>
          <w:color w:val="auto"/>
          <w:spacing w:val="-10"/>
          <w:sz w:val="28"/>
          <w:szCs w:val="28"/>
          <w:highlight w:val="none"/>
        </w:rPr>
        <w:t>要求。</w:t>
      </w:r>
    </w:p>
    <w:bookmarkEnd w:id="3"/>
    <w:p>
      <w:pPr>
        <w:ind w:firstLine="560" w:firstLineChars="200"/>
        <w:rPr>
          <w:rFonts w:hint="default" w:ascii="Times New Roman" w:hAnsi="Times New Roman" w:eastAsia="宋体" w:cs="Times New Roman"/>
          <w:b w:val="0"/>
          <w:bCs w:val="0"/>
          <w:color w:val="auto"/>
          <w:sz w:val="28"/>
          <w:szCs w:val="28"/>
          <w:lang w:val="en-US" w:eastAsia="zh-CN"/>
        </w:rPr>
      </w:pPr>
      <w:r>
        <w:rPr>
          <w:rFonts w:hint="default" w:ascii="Times New Roman" w:hAnsi="Times New Roman" w:eastAsia="宋体" w:cs="Times New Roman"/>
          <w:b w:val="0"/>
          <w:bCs w:val="0"/>
          <w:color w:val="auto"/>
          <w:sz w:val="28"/>
          <w:szCs w:val="28"/>
          <w:lang w:val="en-US" w:eastAsia="zh-CN"/>
        </w:rPr>
        <w:t>（2）废水</w:t>
      </w:r>
    </w:p>
    <w:p>
      <w:pPr>
        <w:pStyle w:val="26"/>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default" w:ascii="Times New Roman" w:hAnsi="Times New Roman" w:eastAsia="宋体" w:cs="Times New Roman"/>
          <w:color w:val="auto"/>
          <w:sz w:val="28"/>
          <w:szCs w:val="28"/>
          <w:highlight w:val="none"/>
          <w:lang w:eastAsia="zh-CN"/>
        </w:rPr>
      </w:pPr>
      <w:r>
        <w:rPr>
          <w:rFonts w:hint="default" w:ascii="Times New Roman" w:hAnsi="Times New Roman" w:eastAsia="宋体" w:cs="Times New Roman"/>
          <w:color w:val="auto"/>
          <w:sz w:val="28"/>
          <w:szCs w:val="28"/>
          <w:highlight w:val="none"/>
          <w:lang w:eastAsia="zh-CN"/>
        </w:rPr>
        <w:t>本项目生产过程中不产生</w:t>
      </w:r>
      <w:r>
        <w:rPr>
          <w:rFonts w:hint="default" w:ascii="Times New Roman" w:hAnsi="Times New Roman" w:eastAsia="宋体" w:cs="Times New Roman"/>
          <w:color w:val="auto"/>
          <w:sz w:val="28"/>
          <w:szCs w:val="28"/>
          <w:highlight w:val="none"/>
          <w:lang w:val="en-US" w:eastAsia="zh-CN"/>
        </w:rPr>
        <w:t>废</w:t>
      </w:r>
      <w:r>
        <w:rPr>
          <w:rFonts w:hint="default" w:ascii="Times New Roman" w:hAnsi="Times New Roman" w:eastAsia="宋体" w:cs="Times New Roman"/>
          <w:color w:val="auto"/>
          <w:sz w:val="28"/>
          <w:szCs w:val="28"/>
          <w:highlight w:val="none"/>
          <w:lang w:eastAsia="zh-CN"/>
        </w:rPr>
        <w:t>水，废水主要为职工生活污水。</w:t>
      </w:r>
      <w:r>
        <w:rPr>
          <w:rFonts w:hint="eastAsia" w:ascii="Times New Roman" w:hAnsi="Times New Roman" w:eastAsia="宋体" w:cs="Times New Roman"/>
          <w:color w:val="auto"/>
          <w:sz w:val="28"/>
          <w:szCs w:val="28"/>
          <w:highlight w:val="none"/>
        </w:rPr>
        <w:t>生活污水的主要污染因子为</w:t>
      </w:r>
      <w:r>
        <w:rPr>
          <w:rFonts w:hint="default" w:ascii="Times New Roman" w:hAnsi="Times New Roman" w:eastAsia="宋体" w:cs="Times New Roman"/>
          <w:color w:val="auto"/>
          <w:sz w:val="28"/>
          <w:szCs w:val="28"/>
          <w:highlight w:val="none"/>
        </w:rPr>
        <w:t>COD</w:t>
      </w:r>
      <w:r>
        <w:rPr>
          <w:rFonts w:hint="eastAsia" w:ascii="Times New Roman" w:hAnsi="Times New Roman" w:eastAsia="宋体" w:cs="Times New Roman"/>
          <w:color w:val="auto"/>
          <w:sz w:val="28"/>
          <w:szCs w:val="28"/>
          <w:highlight w:val="none"/>
        </w:rPr>
        <w:t>，</w:t>
      </w:r>
      <w:r>
        <w:rPr>
          <w:rFonts w:hint="default" w:ascii="Times New Roman" w:hAnsi="Times New Roman" w:eastAsia="宋体" w:cs="Times New Roman"/>
          <w:color w:val="auto"/>
          <w:sz w:val="28"/>
          <w:szCs w:val="28"/>
          <w:highlight w:val="none"/>
        </w:rPr>
        <w:t>NH</w:t>
      </w:r>
      <w:r>
        <w:rPr>
          <w:rFonts w:hint="default" w:ascii="Times New Roman" w:hAnsi="Times New Roman" w:eastAsia="宋体" w:cs="Times New Roman"/>
          <w:color w:val="auto"/>
          <w:sz w:val="28"/>
          <w:szCs w:val="28"/>
          <w:highlight w:val="none"/>
          <w:vertAlign w:val="subscript"/>
        </w:rPr>
        <w:t>3</w:t>
      </w:r>
      <w:r>
        <w:rPr>
          <w:rFonts w:hint="default" w:ascii="Times New Roman" w:hAnsi="Times New Roman" w:eastAsia="宋体" w:cs="Times New Roman"/>
          <w:color w:val="auto"/>
          <w:sz w:val="28"/>
          <w:szCs w:val="28"/>
          <w:highlight w:val="none"/>
        </w:rPr>
        <w:t>-N</w:t>
      </w:r>
      <w:r>
        <w:rPr>
          <w:rFonts w:hint="eastAsia" w:ascii="Times New Roman" w:hAnsi="Times New Roman" w:eastAsia="宋体" w:cs="Times New Roman"/>
          <w:color w:val="auto"/>
          <w:sz w:val="28"/>
          <w:szCs w:val="28"/>
          <w:highlight w:val="none"/>
        </w:rPr>
        <w:t>，SS等。</w:t>
      </w:r>
      <w:r>
        <w:rPr>
          <w:rFonts w:hint="eastAsia" w:ascii="Times New Roman" w:hAnsi="Times New Roman" w:eastAsia="宋体" w:cs="Times New Roman"/>
          <w:color w:val="auto"/>
          <w:sz w:val="28"/>
          <w:szCs w:val="28"/>
          <w:highlight w:val="none"/>
          <w:lang w:eastAsia="zh-CN"/>
        </w:rPr>
        <w:t>经厂区化粪池处理后定期清运，不外排。</w:t>
      </w:r>
    </w:p>
    <w:p>
      <w:pPr>
        <w:ind w:firstLine="560" w:firstLineChars="200"/>
        <w:rPr>
          <w:rFonts w:hint="default" w:ascii="Times New Roman" w:hAnsi="Times New Roman" w:eastAsia="宋体" w:cs="Times New Roman"/>
          <w:b w:val="0"/>
          <w:bCs w:val="0"/>
          <w:color w:val="auto"/>
          <w:sz w:val="28"/>
          <w:szCs w:val="28"/>
          <w:lang w:val="en-US" w:eastAsia="zh-CN"/>
        </w:rPr>
      </w:pPr>
      <w:r>
        <w:rPr>
          <w:rFonts w:hint="default" w:ascii="Times New Roman" w:hAnsi="Times New Roman" w:eastAsia="宋体" w:cs="Times New Roman"/>
          <w:b w:val="0"/>
          <w:bCs w:val="0"/>
          <w:color w:val="auto"/>
          <w:sz w:val="28"/>
          <w:szCs w:val="28"/>
          <w:lang w:val="en-US" w:eastAsia="zh-CN"/>
        </w:rPr>
        <w:t>（</w:t>
      </w:r>
      <w:r>
        <w:rPr>
          <w:rFonts w:hint="eastAsia" w:ascii="Times New Roman" w:hAnsi="Times New Roman" w:eastAsia="宋体" w:cs="Times New Roman"/>
          <w:b w:val="0"/>
          <w:bCs w:val="0"/>
          <w:color w:val="auto"/>
          <w:sz w:val="28"/>
          <w:szCs w:val="28"/>
          <w:lang w:val="en-US" w:eastAsia="zh-CN"/>
        </w:rPr>
        <w:t>3</w:t>
      </w:r>
      <w:r>
        <w:rPr>
          <w:rFonts w:hint="default" w:ascii="Times New Roman" w:hAnsi="Times New Roman" w:eastAsia="宋体" w:cs="Times New Roman"/>
          <w:b w:val="0"/>
          <w:bCs w:val="0"/>
          <w:color w:val="auto"/>
          <w:sz w:val="28"/>
          <w:szCs w:val="28"/>
          <w:lang w:val="en-US" w:eastAsia="zh-CN"/>
        </w:rPr>
        <w:t>）噪声</w:t>
      </w:r>
    </w:p>
    <w:p>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560" w:firstLineChars="200"/>
        <w:textAlignment w:val="auto"/>
        <w:outlineLvl w:val="9"/>
        <w:rPr>
          <w:rFonts w:hint="default" w:ascii="Times New Roman" w:hAnsi="Times New Roman" w:eastAsia="宋体" w:cs="Times New Roman"/>
          <w:b w:val="0"/>
          <w:bCs w:val="0"/>
          <w:color w:val="auto"/>
          <w:kern w:val="2"/>
          <w:sz w:val="28"/>
          <w:szCs w:val="28"/>
          <w:lang w:val="en-US" w:eastAsia="zh-CN" w:bidi="ar-SA"/>
        </w:rPr>
      </w:pPr>
      <w:r>
        <w:rPr>
          <w:rFonts w:hint="default" w:ascii="Times New Roman" w:hAnsi="Times New Roman" w:eastAsia="宋体" w:cs="Times New Roman"/>
          <w:color w:val="auto"/>
          <w:kern w:val="0"/>
          <w:sz w:val="28"/>
          <w:szCs w:val="28"/>
          <w:highlight w:val="none"/>
          <w:lang w:val="en-US" w:eastAsia="zh-CN" w:bidi="ar-SA"/>
        </w:rPr>
        <w:t>企业厂界昼间噪声值范围为5</w:t>
      </w:r>
      <w:r>
        <w:rPr>
          <w:rFonts w:hint="eastAsia" w:cs="Times New Roman"/>
          <w:color w:val="auto"/>
          <w:kern w:val="0"/>
          <w:sz w:val="28"/>
          <w:szCs w:val="28"/>
          <w:highlight w:val="none"/>
          <w:lang w:val="en-US" w:eastAsia="zh-CN" w:bidi="ar-SA"/>
        </w:rPr>
        <w:t>2</w:t>
      </w:r>
      <w:r>
        <w:rPr>
          <w:rFonts w:hint="default" w:ascii="Times New Roman" w:hAnsi="Times New Roman" w:eastAsia="宋体" w:cs="Times New Roman"/>
          <w:color w:val="auto"/>
          <w:kern w:val="0"/>
          <w:sz w:val="28"/>
          <w:szCs w:val="28"/>
          <w:highlight w:val="none"/>
          <w:lang w:val="en-US" w:eastAsia="zh-CN" w:bidi="ar-SA"/>
        </w:rPr>
        <w:t>～</w:t>
      </w:r>
      <w:r>
        <w:rPr>
          <w:rFonts w:hint="eastAsia" w:cs="Times New Roman"/>
          <w:color w:val="auto"/>
          <w:kern w:val="0"/>
          <w:sz w:val="28"/>
          <w:szCs w:val="28"/>
          <w:highlight w:val="none"/>
          <w:lang w:val="en-US" w:eastAsia="zh-CN" w:bidi="ar-SA"/>
        </w:rPr>
        <w:t>56</w:t>
      </w:r>
      <w:r>
        <w:rPr>
          <w:rFonts w:hint="default" w:ascii="Times New Roman" w:hAnsi="Times New Roman" w:eastAsia="宋体" w:cs="Times New Roman"/>
          <w:color w:val="auto"/>
          <w:kern w:val="0"/>
          <w:sz w:val="28"/>
          <w:szCs w:val="28"/>
          <w:highlight w:val="none"/>
          <w:lang w:val="en-US" w:eastAsia="zh-CN" w:bidi="ar-SA"/>
        </w:rPr>
        <w:t>dB(A)，夜间噪声值范围为4</w:t>
      </w:r>
      <w:r>
        <w:rPr>
          <w:rFonts w:hint="eastAsia" w:cs="Times New Roman"/>
          <w:color w:val="auto"/>
          <w:kern w:val="0"/>
          <w:sz w:val="28"/>
          <w:szCs w:val="28"/>
          <w:highlight w:val="none"/>
          <w:lang w:val="en-US" w:eastAsia="zh-CN" w:bidi="ar-SA"/>
        </w:rPr>
        <w:t>0</w:t>
      </w:r>
      <w:r>
        <w:rPr>
          <w:rFonts w:hint="default" w:ascii="Times New Roman" w:hAnsi="Times New Roman" w:eastAsia="宋体" w:cs="Times New Roman"/>
          <w:color w:val="auto"/>
          <w:kern w:val="0"/>
          <w:sz w:val="28"/>
          <w:szCs w:val="28"/>
          <w:highlight w:val="none"/>
          <w:lang w:val="en-US" w:eastAsia="zh-CN" w:bidi="ar-SA"/>
        </w:rPr>
        <w:t>～4</w:t>
      </w:r>
      <w:r>
        <w:rPr>
          <w:rFonts w:hint="eastAsia" w:cs="Times New Roman"/>
          <w:color w:val="auto"/>
          <w:kern w:val="0"/>
          <w:sz w:val="28"/>
          <w:szCs w:val="28"/>
          <w:highlight w:val="none"/>
          <w:lang w:val="en-US" w:eastAsia="zh-CN" w:bidi="ar-SA"/>
        </w:rPr>
        <w:t>3</w:t>
      </w:r>
      <w:r>
        <w:rPr>
          <w:rFonts w:hint="default" w:ascii="Times New Roman" w:hAnsi="Times New Roman" w:eastAsia="宋体" w:cs="Times New Roman"/>
          <w:color w:val="auto"/>
          <w:kern w:val="0"/>
          <w:sz w:val="28"/>
          <w:szCs w:val="28"/>
          <w:highlight w:val="none"/>
          <w:lang w:val="en-US" w:eastAsia="zh-CN" w:bidi="ar-SA"/>
        </w:rPr>
        <w:t>dB(A)，经监测结果可知</w:t>
      </w:r>
      <w:r>
        <w:rPr>
          <w:rFonts w:hint="eastAsia" w:ascii="Times New Roman" w:hAnsi="Times New Roman" w:eastAsia="宋体" w:cs="Times New Roman"/>
          <w:color w:val="auto"/>
          <w:kern w:val="0"/>
          <w:sz w:val="28"/>
          <w:szCs w:val="28"/>
          <w:highlight w:val="none"/>
          <w:lang w:val="en-US" w:eastAsia="zh-CN" w:bidi="ar-SA"/>
        </w:rPr>
        <w:t>，</w:t>
      </w:r>
      <w:r>
        <w:rPr>
          <w:rFonts w:hint="default" w:ascii="Times New Roman" w:hAnsi="Times New Roman" w:eastAsia="宋体" w:cs="Times New Roman"/>
          <w:b w:val="0"/>
          <w:bCs w:val="0"/>
          <w:color w:val="auto"/>
          <w:sz w:val="28"/>
          <w:szCs w:val="28"/>
          <w:highlight w:val="none"/>
          <w:vertAlign w:val="baseline"/>
          <w:lang w:val="en-US" w:eastAsia="zh-CN"/>
        </w:rPr>
        <w:t>厂界噪声能够满足《工业企业厂界</w:t>
      </w:r>
      <w:r>
        <w:rPr>
          <w:rFonts w:hint="default" w:ascii="Times New Roman" w:hAnsi="Times New Roman" w:eastAsia="宋体" w:cs="Times New Roman"/>
          <w:b w:val="0"/>
          <w:bCs w:val="0"/>
          <w:color w:val="auto"/>
          <w:kern w:val="2"/>
          <w:sz w:val="28"/>
          <w:szCs w:val="28"/>
          <w:lang w:val="en-US" w:eastAsia="zh-CN" w:bidi="ar-SA"/>
        </w:rPr>
        <w:t>环境噪声排放标准》（GB12348-2008）</w:t>
      </w:r>
      <w:r>
        <w:rPr>
          <w:rFonts w:hint="eastAsia" w:ascii="Times New Roman" w:hAnsi="Times New Roman" w:eastAsia="宋体" w:cs="Times New Roman"/>
          <w:b w:val="0"/>
          <w:bCs w:val="0"/>
          <w:color w:val="auto"/>
          <w:kern w:val="2"/>
          <w:sz w:val="28"/>
          <w:szCs w:val="28"/>
          <w:lang w:val="en-US" w:eastAsia="zh-CN" w:bidi="ar-SA"/>
        </w:rPr>
        <w:t>2</w:t>
      </w:r>
      <w:r>
        <w:rPr>
          <w:rFonts w:hint="default" w:ascii="Times New Roman" w:hAnsi="Times New Roman" w:eastAsia="宋体" w:cs="Times New Roman"/>
          <w:b w:val="0"/>
          <w:bCs w:val="0"/>
          <w:color w:val="auto"/>
          <w:kern w:val="2"/>
          <w:sz w:val="28"/>
          <w:szCs w:val="28"/>
          <w:lang w:val="en-US" w:eastAsia="zh-CN" w:bidi="ar-SA"/>
        </w:rPr>
        <w:t>类（昼间6</w:t>
      </w:r>
      <w:r>
        <w:rPr>
          <w:rFonts w:hint="eastAsia" w:ascii="Times New Roman" w:hAnsi="Times New Roman" w:eastAsia="宋体" w:cs="Times New Roman"/>
          <w:b w:val="0"/>
          <w:bCs w:val="0"/>
          <w:color w:val="auto"/>
          <w:kern w:val="2"/>
          <w:sz w:val="28"/>
          <w:szCs w:val="28"/>
          <w:lang w:val="en-US" w:eastAsia="zh-CN" w:bidi="ar-SA"/>
        </w:rPr>
        <w:t>0</w:t>
      </w:r>
      <w:r>
        <w:rPr>
          <w:rFonts w:hint="default" w:ascii="Times New Roman" w:hAnsi="Times New Roman" w:eastAsia="宋体" w:cs="Times New Roman"/>
          <w:b w:val="0"/>
          <w:bCs w:val="0"/>
          <w:color w:val="auto"/>
          <w:kern w:val="2"/>
          <w:sz w:val="28"/>
          <w:szCs w:val="28"/>
          <w:lang w:val="en-US" w:eastAsia="zh-CN" w:bidi="ar-SA"/>
        </w:rPr>
        <w:t>dB（A）、夜间5</w:t>
      </w:r>
      <w:r>
        <w:rPr>
          <w:rFonts w:hint="eastAsia" w:ascii="Times New Roman" w:hAnsi="Times New Roman" w:eastAsia="宋体" w:cs="Times New Roman"/>
          <w:b w:val="0"/>
          <w:bCs w:val="0"/>
          <w:color w:val="auto"/>
          <w:kern w:val="2"/>
          <w:sz w:val="28"/>
          <w:szCs w:val="28"/>
          <w:lang w:val="en-US" w:eastAsia="zh-CN" w:bidi="ar-SA"/>
        </w:rPr>
        <w:t>0</w:t>
      </w:r>
      <w:r>
        <w:rPr>
          <w:rFonts w:hint="default" w:ascii="Times New Roman" w:hAnsi="Times New Roman" w:eastAsia="宋体" w:cs="Times New Roman"/>
          <w:b w:val="0"/>
          <w:bCs w:val="0"/>
          <w:color w:val="auto"/>
          <w:kern w:val="2"/>
          <w:sz w:val="28"/>
          <w:szCs w:val="28"/>
          <w:lang w:val="en-US" w:eastAsia="zh-CN" w:bidi="ar-SA"/>
        </w:rPr>
        <w:t>dB（A））标准要求</w:t>
      </w:r>
      <w:r>
        <w:rPr>
          <w:rFonts w:hint="eastAsia" w:ascii="Times New Roman" w:hAnsi="Times New Roman" w:eastAsia="宋体" w:cs="Times New Roman"/>
          <w:b w:val="0"/>
          <w:bCs w:val="0"/>
          <w:color w:val="auto"/>
          <w:kern w:val="2"/>
          <w:sz w:val="28"/>
          <w:szCs w:val="28"/>
          <w:lang w:val="en-US" w:eastAsia="zh-CN" w:bidi="ar-SA"/>
        </w:rPr>
        <w:t>，</w:t>
      </w:r>
      <w:r>
        <w:rPr>
          <w:rFonts w:hint="default" w:ascii="Times New Roman" w:hAnsi="Times New Roman" w:eastAsia="宋体" w:cs="Times New Roman"/>
          <w:b w:val="0"/>
          <w:bCs w:val="0"/>
          <w:color w:val="auto"/>
          <w:kern w:val="2"/>
          <w:sz w:val="28"/>
          <w:szCs w:val="28"/>
          <w:lang w:val="en-US" w:eastAsia="zh-CN" w:bidi="ar-SA"/>
        </w:rPr>
        <w:t>对周围的声环境影响不大。</w:t>
      </w:r>
    </w:p>
    <w:p>
      <w:pPr>
        <w:ind w:firstLine="560" w:firstLineChars="200"/>
        <w:rPr>
          <w:rFonts w:hint="default" w:ascii="Times New Roman" w:hAnsi="Times New Roman" w:eastAsia="宋体" w:cs="Times New Roman"/>
          <w:b w:val="0"/>
          <w:bCs w:val="0"/>
          <w:color w:val="auto"/>
          <w:kern w:val="2"/>
          <w:sz w:val="28"/>
          <w:szCs w:val="28"/>
          <w:lang w:val="en-US" w:eastAsia="zh-CN" w:bidi="ar-SA"/>
        </w:rPr>
      </w:pPr>
      <w:r>
        <w:rPr>
          <w:rFonts w:hint="eastAsia" w:ascii="Times New Roman" w:hAnsi="Times New Roman" w:eastAsia="宋体" w:cs="Times New Roman"/>
          <w:b w:val="0"/>
          <w:bCs w:val="0"/>
          <w:color w:val="auto"/>
          <w:kern w:val="2"/>
          <w:sz w:val="28"/>
          <w:szCs w:val="28"/>
          <w:lang w:val="en-US" w:eastAsia="zh-CN" w:bidi="ar-SA"/>
        </w:rPr>
        <w:t>（4）</w:t>
      </w:r>
      <w:r>
        <w:rPr>
          <w:rFonts w:hint="default" w:ascii="Times New Roman" w:hAnsi="Times New Roman" w:eastAsia="宋体" w:cs="Times New Roman"/>
          <w:b w:val="0"/>
          <w:bCs w:val="0"/>
          <w:color w:val="auto"/>
          <w:kern w:val="2"/>
          <w:sz w:val="28"/>
          <w:szCs w:val="28"/>
          <w:lang w:val="en-US" w:eastAsia="zh-CN" w:bidi="ar-SA"/>
        </w:rPr>
        <w:t>固体废物</w:t>
      </w:r>
    </w:p>
    <w:p>
      <w:pPr>
        <w:adjustRightInd w:val="0"/>
        <w:snapToGrid w:val="0"/>
        <w:spacing w:line="360" w:lineRule="auto"/>
        <w:ind w:firstLine="560" w:firstLineChars="200"/>
        <w:rPr>
          <w:rFonts w:hint="eastAsia" w:ascii="Times New Roman" w:hAnsi="Times New Roman" w:eastAsia="宋体" w:cs="Times New Roman"/>
          <w:color w:val="auto"/>
          <w:sz w:val="28"/>
          <w:szCs w:val="28"/>
          <w:highlight w:val="none"/>
          <w:lang w:eastAsia="zh-CN"/>
        </w:rPr>
      </w:pPr>
      <w:r>
        <w:rPr>
          <w:rFonts w:hint="eastAsia" w:ascii="Times New Roman" w:hAnsi="Times New Roman" w:eastAsia="宋体" w:cs="Times New Roman"/>
          <w:color w:val="auto"/>
          <w:sz w:val="28"/>
          <w:szCs w:val="28"/>
          <w:highlight w:val="none"/>
          <w:lang w:eastAsia="zh-CN"/>
        </w:rPr>
        <w:t>本项目固体废物包括一般固体废物和危险废物。一般固体废物包括生产过程中产生的的边角料、不合格产品、除尘器收集的粉尘以及职工生活产生的生活垃圾；危险废物主要包括设备维护过程中产生的含油废抹布。</w:t>
      </w:r>
    </w:p>
    <w:p>
      <w:pPr>
        <w:adjustRightInd w:val="0"/>
        <w:snapToGrid w:val="0"/>
        <w:spacing w:line="360" w:lineRule="auto"/>
        <w:ind w:firstLine="560" w:firstLineChars="200"/>
        <w:rPr>
          <w:rFonts w:hint="eastAsia" w:ascii="Times New Roman" w:hAnsi="Times New Roman" w:eastAsia="宋体" w:cs="Times New Roman"/>
          <w:color w:val="auto"/>
          <w:sz w:val="28"/>
          <w:szCs w:val="28"/>
          <w:highlight w:val="none"/>
          <w:lang w:eastAsia="zh-CN"/>
        </w:rPr>
      </w:pPr>
      <w:r>
        <w:rPr>
          <w:rFonts w:hint="eastAsia" w:ascii="Times New Roman" w:hAnsi="Times New Roman" w:eastAsia="宋体" w:cs="Times New Roman"/>
          <w:color w:val="auto"/>
          <w:sz w:val="28"/>
          <w:szCs w:val="28"/>
          <w:highlight w:val="none"/>
          <w:lang w:eastAsia="zh-CN"/>
        </w:rPr>
        <w:t>项目产生的边角料、不合格产品、除尘器收集的粉尘在厂区固废暂存间集中收集后外售综合利用，生活垃圾收集后运至垃圾中转站集中处理。</w:t>
      </w:r>
    </w:p>
    <w:p>
      <w:pPr>
        <w:pStyle w:val="6"/>
        <w:adjustRightInd w:val="0"/>
        <w:snapToGrid w:val="0"/>
        <w:spacing w:line="360" w:lineRule="auto"/>
        <w:ind w:firstLine="560" w:firstLineChars="200"/>
        <w:rPr>
          <w:rFonts w:hint="default" w:ascii="Times New Roman" w:hAnsi="Times New Roman" w:eastAsia="宋体" w:cs="Times New Roman"/>
          <w:color w:val="auto"/>
          <w:sz w:val="28"/>
          <w:szCs w:val="28"/>
          <w:highlight w:val="none"/>
          <w:lang w:eastAsia="zh-CN"/>
        </w:rPr>
      </w:pPr>
      <w:r>
        <w:rPr>
          <w:rFonts w:hint="eastAsia" w:ascii="Times New Roman" w:hAnsi="Times New Roman" w:eastAsia="宋体" w:cs="Times New Roman"/>
          <w:color w:val="auto"/>
          <w:kern w:val="2"/>
          <w:sz w:val="28"/>
          <w:szCs w:val="28"/>
          <w:highlight w:val="none"/>
          <w:lang w:val="en-US" w:eastAsia="zh-CN" w:bidi="ar-SA"/>
        </w:rPr>
        <w:t>含油废抹布混入生活垃圾中，集中收集后，运至垃圾中转站集中处理</w:t>
      </w:r>
      <w:r>
        <w:rPr>
          <w:rFonts w:hint="eastAsia"/>
          <w:bCs/>
          <w:sz w:val="24"/>
        </w:rPr>
        <w:t>。</w:t>
      </w:r>
    </w:p>
    <w:p>
      <w:pPr>
        <w:bidi w:val="0"/>
        <w:ind w:firstLine="560" w:firstLineChars="200"/>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（5）</w:t>
      </w:r>
      <w: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t>污染物排放总量</w:t>
      </w:r>
    </w:p>
    <w:p>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default" w:ascii="Times New Roman" w:hAnsi="Times New Roman" w:eastAsia="宋体" w:cs="Times New Roman"/>
          <w:b w:val="0"/>
          <w:bCs w:val="0"/>
          <w:sz w:val="28"/>
          <w:szCs w:val="28"/>
          <w:highlight w:val="none"/>
          <w:lang w:val="en-US" w:eastAsia="zh-CN"/>
        </w:rPr>
      </w:pPr>
      <w:r>
        <w:rPr>
          <w:rFonts w:hint="eastAsia" w:ascii="Times New Roman" w:hAnsi="Times New Roman" w:eastAsia="宋体" w:cs="Times New Roman"/>
          <w:b w:val="0"/>
          <w:bCs w:val="0"/>
          <w:sz w:val="28"/>
          <w:szCs w:val="28"/>
          <w:highlight w:val="none"/>
          <w:lang w:val="en-US" w:eastAsia="zh-CN"/>
        </w:rPr>
        <w:t>本项目生产过程中，无SO</w:t>
      </w:r>
      <w:r>
        <w:rPr>
          <w:rFonts w:hint="eastAsia" w:ascii="Times New Roman" w:hAnsi="Times New Roman" w:eastAsia="宋体" w:cs="Times New Roman"/>
          <w:b w:val="0"/>
          <w:bCs w:val="0"/>
          <w:sz w:val="28"/>
          <w:szCs w:val="28"/>
          <w:highlight w:val="none"/>
          <w:vertAlign w:val="subscript"/>
          <w:lang w:val="en-US" w:eastAsia="zh-CN"/>
        </w:rPr>
        <w:t>2</w:t>
      </w:r>
      <w:r>
        <w:rPr>
          <w:rFonts w:hint="eastAsia" w:ascii="Times New Roman" w:hAnsi="Times New Roman" w:eastAsia="宋体" w:cs="Times New Roman"/>
          <w:b w:val="0"/>
          <w:bCs w:val="0"/>
          <w:sz w:val="28"/>
          <w:szCs w:val="28"/>
          <w:highlight w:val="none"/>
          <w:lang w:val="en-US" w:eastAsia="zh-CN"/>
        </w:rPr>
        <w:t>、NO</w:t>
      </w:r>
      <w:r>
        <w:rPr>
          <w:rFonts w:hint="eastAsia" w:ascii="Times New Roman" w:hAnsi="Times New Roman" w:eastAsia="宋体" w:cs="Times New Roman"/>
          <w:b w:val="0"/>
          <w:bCs w:val="0"/>
          <w:sz w:val="28"/>
          <w:szCs w:val="28"/>
          <w:highlight w:val="none"/>
          <w:vertAlign w:val="subscript"/>
          <w:lang w:val="en-US" w:eastAsia="zh-CN"/>
        </w:rPr>
        <w:t>x</w:t>
      </w:r>
      <w:r>
        <w:rPr>
          <w:rFonts w:hint="eastAsia" w:ascii="Times New Roman" w:hAnsi="Times New Roman" w:eastAsia="宋体" w:cs="Times New Roman"/>
          <w:b w:val="0"/>
          <w:bCs w:val="0"/>
          <w:sz w:val="28"/>
          <w:szCs w:val="28"/>
          <w:highlight w:val="none"/>
          <w:lang w:val="en-US" w:eastAsia="zh-CN"/>
        </w:rPr>
        <w:t>产生，废气主要为生产过程中产生的颗粒物，颗粒物排放量为0.0</w:t>
      </w:r>
      <w:r>
        <w:rPr>
          <w:rFonts w:hint="eastAsia" w:ascii="Times New Roman" w:hAnsi="Times New Roman" w:cs="Times New Roman"/>
          <w:b w:val="0"/>
          <w:bCs w:val="0"/>
          <w:sz w:val="28"/>
          <w:szCs w:val="28"/>
          <w:highlight w:val="none"/>
          <w:lang w:val="en-US" w:eastAsia="zh-CN"/>
        </w:rPr>
        <w:t>191</w:t>
      </w:r>
      <w:r>
        <w:rPr>
          <w:rFonts w:hint="eastAsia" w:ascii="Times New Roman" w:hAnsi="Times New Roman" w:eastAsia="宋体" w:cs="Times New Roman"/>
          <w:b w:val="0"/>
          <w:bCs w:val="0"/>
          <w:sz w:val="28"/>
          <w:szCs w:val="28"/>
          <w:highlight w:val="none"/>
          <w:lang w:val="en-US" w:eastAsia="zh-CN"/>
        </w:rPr>
        <w:t>t/a，项目在卫辉市区域内实行颗粒物排放量替代。</w:t>
      </w:r>
      <w:r>
        <w:rPr>
          <w:rFonts w:hint="default" w:ascii="Times New Roman" w:hAnsi="Times New Roman" w:eastAsia="宋体" w:cs="Times New Roman"/>
          <w:b w:val="0"/>
          <w:bCs w:val="0"/>
          <w:sz w:val="28"/>
          <w:szCs w:val="28"/>
          <w:highlight w:val="none"/>
          <w:lang w:val="en-US" w:eastAsia="zh-CN"/>
        </w:rPr>
        <w:t>生活污水经厂内化粪池处理后</w:t>
      </w:r>
      <w:r>
        <w:rPr>
          <w:rFonts w:hint="eastAsia" w:ascii="Times New Roman" w:hAnsi="Times New Roman" w:cs="Times New Roman"/>
          <w:b w:val="0"/>
          <w:bCs w:val="0"/>
          <w:sz w:val="28"/>
          <w:szCs w:val="28"/>
          <w:highlight w:val="none"/>
          <w:lang w:val="en-US" w:eastAsia="zh-CN"/>
        </w:rPr>
        <w:t>经卫辉中州水务有限公司东关污水处理厂处理后废水污染物排放总量：COD 0.0036t/d、NH</w:t>
      </w:r>
      <w:r>
        <w:rPr>
          <w:rFonts w:hint="eastAsia" w:ascii="Times New Roman" w:hAnsi="Times New Roman" w:cs="Times New Roman"/>
          <w:b w:val="0"/>
          <w:bCs w:val="0"/>
          <w:sz w:val="28"/>
          <w:szCs w:val="28"/>
          <w:highlight w:val="none"/>
          <w:vertAlign w:val="subscript"/>
          <w:lang w:val="en-US" w:eastAsia="zh-CN"/>
        </w:rPr>
        <w:t>3</w:t>
      </w:r>
      <w:r>
        <w:rPr>
          <w:rFonts w:hint="eastAsia" w:ascii="Times New Roman" w:hAnsi="Times New Roman" w:cs="Times New Roman"/>
          <w:b w:val="0"/>
          <w:bCs w:val="0"/>
          <w:sz w:val="28"/>
          <w:szCs w:val="28"/>
          <w:highlight w:val="none"/>
          <w:lang w:val="en-US" w:eastAsia="zh-CN"/>
        </w:rPr>
        <w:t>-N 0.0004t/a。</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rPr>
          <w:rFonts w:ascii="宋体" w:hAnsi="宋体" w:eastAsia="宋体"/>
          <w:b/>
          <w:bCs/>
          <w:color w:val="auto"/>
          <w:sz w:val="28"/>
          <w:szCs w:val="28"/>
          <w:highlight w:val="none"/>
        </w:rPr>
      </w:pPr>
      <w:r>
        <w:rPr>
          <w:rFonts w:hint="default" w:ascii="Times New Roman" w:hAnsi="Times New Roman" w:eastAsia="宋体" w:cs="Times New Roman"/>
          <w:b/>
          <w:bCs/>
          <w:color w:val="auto"/>
          <w:sz w:val="28"/>
          <w:szCs w:val="28"/>
          <w:highlight w:val="none"/>
        </w:rPr>
        <w:t>五、</w:t>
      </w:r>
      <w:r>
        <w:rPr>
          <w:rFonts w:hint="eastAsia" w:ascii="宋体" w:hAnsi="宋体" w:eastAsia="宋体"/>
          <w:b/>
          <w:bCs/>
          <w:color w:val="auto"/>
          <w:sz w:val="28"/>
          <w:szCs w:val="28"/>
          <w:highlight w:val="none"/>
        </w:rPr>
        <w:t>工程建设对环境的影响</w:t>
      </w:r>
    </w:p>
    <w:p>
      <w:pPr>
        <w:bidi w:val="0"/>
        <w:ind w:firstLine="560" w:firstLineChars="200"/>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验收监测期间，项目各项污染物均能够做到达标排放或有效处理处置，项目建设对周围环境影响很小，满足验收要求。</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2" w:firstLineChars="200"/>
        <w:jc w:val="both"/>
        <w:textAlignment w:val="auto"/>
        <w:outlineLvl w:val="9"/>
        <w:rPr>
          <w:rFonts w:hint="default" w:ascii="Times New Roman" w:hAnsi="Times New Roman" w:eastAsia="宋体" w:cs="Times New Roman"/>
          <w:b/>
          <w:bCs/>
          <w:sz w:val="28"/>
          <w:szCs w:val="28"/>
          <w:highlight w:val="none"/>
        </w:rPr>
      </w:pPr>
      <w:r>
        <w:rPr>
          <w:rFonts w:hint="default" w:ascii="Times New Roman" w:hAnsi="Times New Roman" w:eastAsia="宋体" w:cs="Times New Roman"/>
          <w:b/>
          <w:bCs/>
          <w:sz w:val="28"/>
          <w:szCs w:val="28"/>
          <w:highlight w:val="none"/>
        </w:rPr>
        <w:t>六、验收结论</w:t>
      </w:r>
    </w:p>
    <w:p>
      <w:pPr>
        <w:bidi w:val="0"/>
        <w:ind w:firstLine="560" w:firstLineChars="200"/>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卫辉市民磊机械设备有限公司饲料机械设备、矿山设备生产项目</w:t>
      </w:r>
      <w:r>
        <w:rPr>
          <w:rFonts w:hint="default" w:ascii="Times New Roman" w:hAnsi="Times New Roman" w:eastAsia="宋体" w:cs="Times New Roman"/>
          <w:sz w:val="28"/>
          <w:szCs w:val="28"/>
          <w:lang w:val="en-US" w:eastAsia="zh-CN"/>
        </w:rPr>
        <w:t>在建设过程中，基本按照环评及其批复要求落实相关环保设施，各项污染物能够实现达标排放或合理处置，项目建设对环境影响很小。</w:t>
      </w:r>
    </w:p>
    <w:p>
      <w:pPr>
        <w:bidi w:val="0"/>
        <w:ind w:firstLine="560" w:firstLineChars="200"/>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综上所述，</w:t>
      </w:r>
      <w:r>
        <w:rPr>
          <w:rFonts w:hint="eastAsia" w:ascii="Times New Roman" w:hAnsi="Times New Roman" w:eastAsia="宋体" w:cs="Times New Roman"/>
          <w:sz w:val="28"/>
          <w:szCs w:val="28"/>
          <w:lang w:val="en-US" w:eastAsia="zh-CN"/>
        </w:rPr>
        <w:t>卫辉市民磊机械设备有限公司饲料机械设备、矿山设备生产项目</w:t>
      </w:r>
      <w:r>
        <w:rPr>
          <w:rFonts w:hint="default" w:ascii="Times New Roman" w:hAnsi="Times New Roman" w:eastAsia="宋体" w:cs="Times New Roman"/>
          <w:sz w:val="28"/>
          <w:szCs w:val="28"/>
          <w:lang w:val="en-US" w:eastAsia="zh-CN"/>
        </w:rPr>
        <w:t>不存在《建设项目竣工环境保护验收暂行办法》中所规定的验收不合格情形，验收组一致同意本项目通过</w:t>
      </w:r>
      <w:r>
        <w:rPr>
          <w:rFonts w:hint="eastAsia" w:ascii="Times New Roman" w:hAnsi="Times New Roman" w:eastAsia="宋体" w:cs="Times New Roman"/>
          <w:sz w:val="28"/>
          <w:szCs w:val="28"/>
          <w:lang w:val="en-US" w:eastAsia="zh-CN"/>
        </w:rPr>
        <w:t>本</w:t>
      </w:r>
      <w:r>
        <w:rPr>
          <w:rFonts w:hint="default" w:ascii="Times New Roman" w:hAnsi="Times New Roman" w:eastAsia="宋体" w:cs="Times New Roman"/>
          <w:sz w:val="28"/>
          <w:szCs w:val="28"/>
          <w:lang w:val="en-US" w:eastAsia="zh-CN"/>
        </w:rPr>
        <w:t>项目竣工环境保护验收。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rPr>
          <w:rFonts w:hint="eastAsia" w:ascii="宋体" w:hAnsi="宋体" w:eastAsia="宋体"/>
          <w:b/>
          <w:bCs/>
          <w:sz w:val="28"/>
          <w:szCs w:val="28"/>
          <w:lang w:val="en-US" w:eastAsia="zh-CN"/>
        </w:rPr>
      </w:pPr>
      <w:r>
        <w:rPr>
          <w:rFonts w:hint="eastAsia" w:ascii="宋体" w:hAnsi="宋体" w:eastAsia="宋体"/>
          <w:b/>
          <w:bCs/>
          <w:sz w:val="28"/>
          <w:szCs w:val="28"/>
          <w:lang w:eastAsia="zh-CN"/>
        </w:rPr>
        <w:t>七、验收组员信息</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right="0" w:rightChars="0"/>
        <w:jc w:val="both"/>
        <w:textAlignment w:val="auto"/>
        <w:outlineLvl w:val="9"/>
        <w:rPr>
          <w:rFonts w:hint="eastAsia" w:ascii="宋体" w:hAnsi="宋体" w:eastAsia="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right="0" w:rightChars="0"/>
        <w:jc w:val="both"/>
        <w:textAlignment w:val="auto"/>
        <w:outlineLvl w:val="9"/>
        <w:rPr>
          <w:rFonts w:hint="eastAsia" w:ascii="宋体" w:hAnsi="宋体" w:eastAsia="宋体"/>
          <w:b/>
          <w:bCs/>
          <w:sz w:val="28"/>
          <w:szCs w:val="28"/>
          <w:lang w:val="en-US" w:eastAsia="zh-CN"/>
        </w:rPr>
      </w:pPr>
    </w:p>
    <w:p>
      <w:pPr>
        <w:snapToGrid w:val="0"/>
        <w:spacing w:after="156" w:afterLines="50"/>
        <w:jc w:val="right"/>
        <w:rPr>
          <w:rFonts w:hint="eastAsia" w:ascii="宋体" w:hAnsi="宋体" w:eastAsia="宋体" w:cs="宋体"/>
          <w:b/>
          <w:bCs/>
          <w:sz w:val="32"/>
          <w:szCs w:val="21"/>
          <w:lang w:val="en-US" w:eastAsia="zh-CN"/>
        </w:rPr>
      </w:pPr>
      <w:r>
        <w:rPr>
          <w:rFonts w:hint="eastAsia" w:ascii="宋体" w:hAnsi="宋体" w:eastAsia="宋体" w:cs="宋体"/>
          <w:b/>
          <w:bCs/>
          <w:sz w:val="32"/>
          <w:szCs w:val="21"/>
          <w:lang w:val="en-US" w:eastAsia="zh-CN"/>
        </w:rPr>
        <w:t>卫辉市民磊机械设备有限公司</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right="0" w:rightChars="0"/>
        <w:jc w:val="right"/>
        <w:textAlignment w:val="auto"/>
        <w:outlineLvl w:val="9"/>
        <w:rPr>
          <w:rFonts w:hint="eastAsia" w:ascii="宋体" w:hAnsi="宋体" w:eastAsia="宋体"/>
          <w:b/>
          <w:bCs/>
          <w:sz w:val="28"/>
          <w:szCs w:val="28"/>
          <w:lang w:val="en-US" w:eastAsia="zh-CN"/>
        </w:rPr>
        <w:sectPr>
          <w:footerReference r:id="rId3" w:type="default"/>
          <w:pgSz w:w="11906" w:h="16838"/>
          <w:pgMar w:top="1440" w:right="1800" w:bottom="1440" w:left="1800" w:header="851" w:footer="992" w:gutter="0"/>
          <w:pgNumType w:fmt="decimal" w:start="1"/>
          <w:cols w:space="425" w:num="1"/>
          <w:docGrid w:type="lines" w:linePitch="312" w:charSpace="0"/>
        </w:sectPr>
      </w:pPr>
    </w:p>
    <w:p>
      <w:pPr>
        <w:pStyle w:val="2"/>
        <w:rPr>
          <w:rFonts w:hint="eastAsia"/>
          <w:lang w:val="en-US" w:eastAsia="zh-CN"/>
        </w:rPr>
      </w:pPr>
      <w:bookmarkStart w:id="4" w:name="_GoBack"/>
      <w:r>
        <w:rPr>
          <w:rFonts w:hint="eastAsia"/>
          <w:lang w:val="en-US" w:eastAsia="zh-CN"/>
        </w:rPr>
        <w:drawing>
          <wp:inline distT="0" distB="0" distL="114300" distR="114300">
            <wp:extent cx="5267960" cy="7450455"/>
            <wp:effectExtent l="0" t="0" r="8890" b="17145"/>
            <wp:docPr id="1" name="图片 1" descr="签名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表"/>
                    <pic:cNvPicPr>
                      <a:picLocks noChangeAspect="1"/>
                    </pic:cNvPicPr>
                  </pic:nvPicPr>
                  <pic:blipFill>
                    <a:blip r:embed="rId6"/>
                    <a:stretch>
                      <a:fillRect/>
                    </a:stretch>
                  </pic:blipFill>
                  <pic:spPr>
                    <a:xfrm>
                      <a:off x="0" y="0"/>
                      <a:ext cx="5267960" cy="7450455"/>
                    </a:xfrm>
                    <a:prstGeom prst="rect">
                      <a:avLst/>
                    </a:prstGeom>
                  </pic:spPr>
                </pic:pic>
              </a:graphicData>
            </a:graphic>
          </wp:inline>
        </w:drawing>
      </w:r>
      <w:bookmarkEnd w:id="4"/>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8240" behindDoc="0" locked="0" layoutInCell="1" allowOverlap="1">
              <wp:simplePos x="0" y="0"/>
              <wp:positionH relativeFrom="margin">
                <wp:posOffset>2605405</wp:posOffset>
              </wp:positionH>
              <wp:positionV relativeFrom="paragraph">
                <wp:posOffset>0</wp:posOffset>
              </wp:positionV>
              <wp:extent cx="762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762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default" w:ascii="Times New Roman" w:hAnsi="Times New Roman" w:eastAsia="宋体" w:cs="Times New Roman"/>
                              <w:lang w:eastAsia="zh-CN"/>
                            </w:rPr>
                          </w:pPr>
                          <w:r>
                            <w:rPr>
                              <w:rFonts w:hint="default" w:ascii="Times New Roman" w:hAnsi="Times New Roman" w:eastAsia="宋体" w:cs="Times New Roman"/>
                              <w:lang w:eastAsia="zh-CN"/>
                            </w:rPr>
                            <w:fldChar w:fldCharType="begin"/>
                          </w:r>
                          <w:r>
                            <w:rPr>
                              <w:rFonts w:hint="default" w:ascii="Times New Roman" w:hAnsi="Times New Roman" w:eastAsia="宋体" w:cs="Times New Roman"/>
                              <w:lang w:eastAsia="zh-CN"/>
                            </w:rPr>
                            <w:instrText xml:space="preserve"> PAGE  \* MERGEFORMAT </w:instrText>
                          </w:r>
                          <w:r>
                            <w:rPr>
                              <w:rFonts w:hint="default" w:ascii="Times New Roman" w:hAnsi="Times New Roman" w:eastAsia="宋体" w:cs="Times New Roman"/>
                              <w:lang w:eastAsia="zh-CN"/>
                            </w:rPr>
                            <w:fldChar w:fldCharType="separate"/>
                          </w:r>
                          <w:r>
                            <w:rPr>
                              <w:rFonts w:hint="default" w:ascii="Times New Roman" w:hAnsi="Times New Roman" w:eastAsia="宋体" w:cs="Times New Roman"/>
                              <w:lang w:eastAsia="zh-CN"/>
                            </w:rPr>
                            <w:t>1</w:t>
                          </w:r>
                          <w:r>
                            <w:rPr>
                              <w:rFonts w:hint="default" w:ascii="Times New Roman" w:hAnsi="Times New Roman" w:eastAsia="宋体" w:cs="Times New Roman"/>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5.15pt;margin-top:0pt;height:144pt;width:6pt;mso-position-horizontal-relative:margin;z-index:251658240;mso-width-relative:page;mso-height-relative:page;" filled="f" stroked="f" coordsize="21600,21600" o:gfxdata="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IphA81QAAAAgBAAAPAAAAAAAAAAEAIAAAACIAAABkcnMvZG93bnJldi54&#10;bWxQSwECFAAUAAAACACHTuJAW8E+9DYCAABhBAAADgAAAAAAAAABACAAAAAkAQAAZHJzL2Uyb0Rv&#10;Yy54bWxQSwUGAAAAAAYABgBZAQAAzAUAAAAA&#10;">
              <v:fill on="f" focussize="0,0"/>
              <v:stroke on="f" weight="0.5pt"/>
              <v:imagedata o:title=""/>
              <o:lock v:ext="edit" aspectratio="f"/>
              <v:textbox inset="0mm,0mm,0mm,0mm" style="mso-fit-shape-to-text:t;">
                <w:txbxContent>
                  <w:p>
                    <w:pPr>
                      <w:pStyle w:val="11"/>
                      <w:rPr>
                        <w:rFonts w:hint="default" w:ascii="Times New Roman" w:hAnsi="Times New Roman" w:eastAsia="宋体" w:cs="Times New Roman"/>
                        <w:lang w:eastAsia="zh-CN"/>
                      </w:rPr>
                    </w:pPr>
                    <w:r>
                      <w:rPr>
                        <w:rFonts w:hint="default" w:ascii="Times New Roman" w:hAnsi="Times New Roman" w:eastAsia="宋体" w:cs="Times New Roman"/>
                        <w:lang w:eastAsia="zh-CN"/>
                      </w:rPr>
                      <w:fldChar w:fldCharType="begin"/>
                    </w:r>
                    <w:r>
                      <w:rPr>
                        <w:rFonts w:hint="default" w:ascii="Times New Roman" w:hAnsi="Times New Roman" w:eastAsia="宋体" w:cs="Times New Roman"/>
                        <w:lang w:eastAsia="zh-CN"/>
                      </w:rPr>
                      <w:instrText xml:space="preserve"> PAGE  \* MERGEFORMAT </w:instrText>
                    </w:r>
                    <w:r>
                      <w:rPr>
                        <w:rFonts w:hint="default" w:ascii="Times New Roman" w:hAnsi="Times New Roman" w:eastAsia="宋体" w:cs="Times New Roman"/>
                        <w:lang w:eastAsia="zh-CN"/>
                      </w:rPr>
                      <w:fldChar w:fldCharType="separate"/>
                    </w:r>
                    <w:r>
                      <w:rPr>
                        <w:rFonts w:hint="default" w:ascii="Times New Roman" w:hAnsi="Times New Roman" w:eastAsia="宋体" w:cs="Times New Roman"/>
                        <w:lang w:eastAsia="zh-CN"/>
                      </w:rPr>
                      <w:t>1</w:t>
                    </w:r>
                    <w:r>
                      <w:rPr>
                        <w:rFonts w:hint="default" w:ascii="Times New Roman" w:hAnsi="Times New Roman" w:eastAsia="宋体" w:cs="Times New Roman"/>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4C9CCB"/>
    <w:multiLevelType w:val="singleLevel"/>
    <w:tmpl w:val="5A4C9CCB"/>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hideGrammatical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B07"/>
    <w:rsid w:val="00065166"/>
    <w:rsid w:val="0007309C"/>
    <w:rsid w:val="00080736"/>
    <w:rsid w:val="00090B43"/>
    <w:rsid w:val="000A64D0"/>
    <w:rsid w:val="000B3300"/>
    <w:rsid w:val="000B7876"/>
    <w:rsid w:val="001121F2"/>
    <w:rsid w:val="001441DB"/>
    <w:rsid w:val="00174143"/>
    <w:rsid w:val="001E12FD"/>
    <w:rsid w:val="001E4310"/>
    <w:rsid w:val="001F3151"/>
    <w:rsid w:val="00204624"/>
    <w:rsid w:val="00295B07"/>
    <w:rsid w:val="00352B38"/>
    <w:rsid w:val="00392261"/>
    <w:rsid w:val="003938E8"/>
    <w:rsid w:val="003A54B3"/>
    <w:rsid w:val="00422A2B"/>
    <w:rsid w:val="004276A4"/>
    <w:rsid w:val="00433B70"/>
    <w:rsid w:val="00453A2D"/>
    <w:rsid w:val="00455739"/>
    <w:rsid w:val="00524277"/>
    <w:rsid w:val="00544B73"/>
    <w:rsid w:val="005524D7"/>
    <w:rsid w:val="00574B20"/>
    <w:rsid w:val="00616643"/>
    <w:rsid w:val="00774F9F"/>
    <w:rsid w:val="007C309F"/>
    <w:rsid w:val="007C5231"/>
    <w:rsid w:val="007D0B67"/>
    <w:rsid w:val="007E2924"/>
    <w:rsid w:val="007F0035"/>
    <w:rsid w:val="00876640"/>
    <w:rsid w:val="008B30D8"/>
    <w:rsid w:val="008C4959"/>
    <w:rsid w:val="008E592E"/>
    <w:rsid w:val="008E7424"/>
    <w:rsid w:val="009021F0"/>
    <w:rsid w:val="00970983"/>
    <w:rsid w:val="009B4C44"/>
    <w:rsid w:val="009F6467"/>
    <w:rsid w:val="00A36FC6"/>
    <w:rsid w:val="00A54194"/>
    <w:rsid w:val="00B01231"/>
    <w:rsid w:val="00B21C67"/>
    <w:rsid w:val="00B85659"/>
    <w:rsid w:val="00C360C1"/>
    <w:rsid w:val="00C91754"/>
    <w:rsid w:val="00C92E4F"/>
    <w:rsid w:val="00C95DDB"/>
    <w:rsid w:val="00CF155F"/>
    <w:rsid w:val="00D4758F"/>
    <w:rsid w:val="00D8588E"/>
    <w:rsid w:val="00DC431D"/>
    <w:rsid w:val="00DF77B8"/>
    <w:rsid w:val="00E1126E"/>
    <w:rsid w:val="00E1514C"/>
    <w:rsid w:val="00E7568E"/>
    <w:rsid w:val="00E926D1"/>
    <w:rsid w:val="00EA1A93"/>
    <w:rsid w:val="00EA4F5E"/>
    <w:rsid w:val="00EA7FB2"/>
    <w:rsid w:val="00EB0704"/>
    <w:rsid w:val="00EE4B8E"/>
    <w:rsid w:val="00F13F21"/>
    <w:rsid w:val="00F6698C"/>
    <w:rsid w:val="00FC3857"/>
    <w:rsid w:val="00FE20AF"/>
    <w:rsid w:val="03D34DBA"/>
    <w:rsid w:val="03F24B44"/>
    <w:rsid w:val="054C13B5"/>
    <w:rsid w:val="06CE4E29"/>
    <w:rsid w:val="06F64ACD"/>
    <w:rsid w:val="077F4CF6"/>
    <w:rsid w:val="07971903"/>
    <w:rsid w:val="08042931"/>
    <w:rsid w:val="096C4016"/>
    <w:rsid w:val="09855241"/>
    <w:rsid w:val="09F45F83"/>
    <w:rsid w:val="09FA07D4"/>
    <w:rsid w:val="0C102388"/>
    <w:rsid w:val="0C1A429C"/>
    <w:rsid w:val="0C2B432C"/>
    <w:rsid w:val="0C4734F9"/>
    <w:rsid w:val="0C4A2FE4"/>
    <w:rsid w:val="0C67747D"/>
    <w:rsid w:val="0CEB1270"/>
    <w:rsid w:val="0DB6663D"/>
    <w:rsid w:val="0E2A6620"/>
    <w:rsid w:val="0EB43C2E"/>
    <w:rsid w:val="0ECC7CCA"/>
    <w:rsid w:val="0ED46692"/>
    <w:rsid w:val="0F623843"/>
    <w:rsid w:val="0FAA355C"/>
    <w:rsid w:val="10B67BC6"/>
    <w:rsid w:val="10C74B8E"/>
    <w:rsid w:val="10E20E9A"/>
    <w:rsid w:val="11693271"/>
    <w:rsid w:val="11BF6705"/>
    <w:rsid w:val="1233585A"/>
    <w:rsid w:val="127308C2"/>
    <w:rsid w:val="13AD76F9"/>
    <w:rsid w:val="15053F2B"/>
    <w:rsid w:val="15451814"/>
    <w:rsid w:val="15AF55D0"/>
    <w:rsid w:val="15DB6B8C"/>
    <w:rsid w:val="162E7BB6"/>
    <w:rsid w:val="17A57608"/>
    <w:rsid w:val="187A2650"/>
    <w:rsid w:val="18B02EC0"/>
    <w:rsid w:val="190308C6"/>
    <w:rsid w:val="1904067D"/>
    <w:rsid w:val="19203B62"/>
    <w:rsid w:val="19AB7D41"/>
    <w:rsid w:val="1A015655"/>
    <w:rsid w:val="1A4074D7"/>
    <w:rsid w:val="1A576DBC"/>
    <w:rsid w:val="1B2B425F"/>
    <w:rsid w:val="1B8E2DA2"/>
    <w:rsid w:val="1C5961F4"/>
    <w:rsid w:val="1D427983"/>
    <w:rsid w:val="1D6D442F"/>
    <w:rsid w:val="1EB64F8A"/>
    <w:rsid w:val="1F0D6682"/>
    <w:rsid w:val="1F7B5331"/>
    <w:rsid w:val="20BD76D2"/>
    <w:rsid w:val="21563681"/>
    <w:rsid w:val="21983303"/>
    <w:rsid w:val="21EC67D3"/>
    <w:rsid w:val="22597796"/>
    <w:rsid w:val="22862782"/>
    <w:rsid w:val="22E47FD9"/>
    <w:rsid w:val="234F711D"/>
    <w:rsid w:val="2458052C"/>
    <w:rsid w:val="2591314D"/>
    <w:rsid w:val="25C1541B"/>
    <w:rsid w:val="263A64E3"/>
    <w:rsid w:val="26F569DD"/>
    <w:rsid w:val="27420E9E"/>
    <w:rsid w:val="274436A1"/>
    <w:rsid w:val="27542DD3"/>
    <w:rsid w:val="276B5C2B"/>
    <w:rsid w:val="27CD5B35"/>
    <w:rsid w:val="27F24B31"/>
    <w:rsid w:val="294744C3"/>
    <w:rsid w:val="2A824112"/>
    <w:rsid w:val="2ADE5063"/>
    <w:rsid w:val="2C943202"/>
    <w:rsid w:val="2D250C18"/>
    <w:rsid w:val="2DC124DB"/>
    <w:rsid w:val="2E800DD9"/>
    <w:rsid w:val="2EC83D55"/>
    <w:rsid w:val="2F4908CC"/>
    <w:rsid w:val="301B6DA0"/>
    <w:rsid w:val="30DE740B"/>
    <w:rsid w:val="31372D62"/>
    <w:rsid w:val="318C3C4C"/>
    <w:rsid w:val="31F17081"/>
    <w:rsid w:val="31F83A06"/>
    <w:rsid w:val="329E0724"/>
    <w:rsid w:val="32CE6DC9"/>
    <w:rsid w:val="32D90AD2"/>
    <w:rsid w:val="33137D51"/>
    <w:rsid w:val="33754BED"/>
    <w:rsid w:val="342E24ED"/>
    <w:rsid w:val="34D10E5D"/>
    <w:rsid w:val="36685B3D"/>
    <w:rsid w:val="367B51C9"/>
    <w:rsid w:val="36C86E54"/>
    <w:rsid w:val="38FB7B6F"/>
    <w:rsid w:val="39300A2C"/>
    <w:rsid w:val="39966137"/>
    <w:rsid w:val="39F12DF0"/>
    <w:rsid w:val="3ACD708D"/>
    <w:rsid w:val="3C6346F1"/>
    <w:rsid w:val="3D995CBF"/>
    <w:rsid w:val="3DDF0E0A"/>
    <w:rsid w:val="3E7B56BC"/>
    <w:rsid w:val="3E7E2DA6"/>
    <w:rsid w:val="3ECA22D5"/>
    <w:rsid w:val="3F22329C"/>
    <w:rsid w:val="3FAE5247"/>
    <w:rsid w:val="3FB91C08"/>
    <w:rsid w:val="402D0519"/>
    <w:rsid w:val="402E2D47"/>
    <w:rsid w:val="40BF0145"/>
    <w:rsid w:val="42257AC0"/>
    <w:rsid w:val="441935D3"/>
    <w:rsid w:val="446A5C09"/>
    <w:rsid w:val="45D03C25"/>
    <w:rsid w:val="46854AFE"/>
    <w:rsid w:val="46ED2639"/>
    <w:rsid w:val="476C64A6"/>
    <w:rsid w:val="47B37DB2"/>
    <w:rsid w:val="48814D24"/>
    <w:rsid w:val="497601AE"/>
    <w:rsid w:val="4A5B1D8C"/>
    <w:rsid w:val="4AD82C9E"/>
    <w:rsid w:val="4ADF0F76"/>
    <w:rsid w:val="4B226FBB"/>
    <w:rsid w:val="4B9E6B8B"/>
    <w:rsid w:val="4BCB2BE4"/>
    <w:rsid w:val="4BF720C6"/>
    <w:rsid w:val="4C1E5E17"/>
    <w:rsid w:val="4CBD201E"/>
    <w:rsid w:val="4D0F79D1"/>
    <w:rsid w:val="4D350EB8"/>
    <w:rsid w:val="4DE8333F"/>
    <w:rsid w:val="4E704596"/>
    <w:rsid w:val="4E956B97"/>
    <w:rsid w:val="4EBF3AF3"/>
    <w:rsid w:val="4ECE3543"/>
    <w:rsid w:val="4EFD1E1D"/>
    <w:rsid w:val="4F2D71A2"/>
    <w:rsid w:val="4F4B5123"/>
    <w:rsid w:val="4F595D33"/>
    <w:rsid w:val="502F09EC"/>
    <w:rsid w:val="506F43C1"/>
    <w:rsid w:val="508A07B1"/>
    <w:rsid w:val="50DF5EC5"/>
    <w:rsid w:val="50EC4B87"/>
    <w:rsid w:val="51227D2C"/>
    <w:rsid w:val="520750EA"/>
    <w:rsid w:val="52505BD7"/>
    <w:rsid w:val="526B07AB"/>
    <w:rsid w:val="535368BD"/>
    <w:rsid w:val="53963527"/>
    <w:rsid w:val="53BD4558"/>
    <w:rsid w:val="55B95008"/>
    <w:rsid w:val="55D0096C"/>
    <w:rsid w:val="56154794"/>
    <w:rsid w:val="564D0CC8"/>
    <w:rsid w:val="56F1013B"/>
    <w:rsid w:val="58137CD3"/>
    <w:rsid w:val="58594674"/>
    <w:rsid w:val="58C30377"/>
    <w:rsid w:val="58FB5C3F"/>
    <w:rsid w:val="592523CD"/>
    <w:rsid w:val="59722ED3"/>
    <w:rsid w:val="5A457013"/>
    <w:rsid w:val="5A72692E"/>
    <w:rsid w:val="5B320B88"/>
    <w:rsid w:val="5B587280"/>
    <w:rsid w:val="5BA22C61"/>
    <w:rsid w:val="5BE36F70"/>
    <w:rsid w:val="5C105D10"/>
    <w:rsid w:val="5C705EEE"/>
    <w:rsid w:val="5D6604BD"/>
    <w:rsid w:val="5DD438F4"/>
    <w:rsid w:val="5E9A05FF"/>
    <w:rsid w:val="5EC24B73"/>
    <w:rsid w:val="5F2F1F13"/>
    <w:rsid w:val="60EA5F68"/>
    <w:rsid w:val="61484DFB"/>
    <w:rsid w:val="61EC22D7"/>
    <w:rsid w:val="62271CA3"/>
    <w:rsid w:val="62A01E44"/>
    <w:rsid w:val="633451DD"/>
    <w:rsid w:val="637D3C64"/>
    <w:rsid w:val="64920625"/>
    <w:rsid w:val="64D424AF"/>
    <w:rsid w:val="654B4ECE"/>
    <w:rsid w:val="65D72CE6"/>
    <w:rsid w:val="66B25C5D"/>
    <w:rsid w:val="67470CF6"/>
    <w:rsid w:val="674A268E"/>
    <w:rsid w:val="676D2EF1"/>
    <w:rsid w:val="686B65B3"/>
    <w:rsid w:val="69B55205"/>
    <w:rsid w:val="6A09428A"/>
    <w:rsid w:val="6AF27672"/>
    <w:rsid w:val="6B406153"/>
    <w:rsid w:val="6BAB08FA"/>
    <w:rsid w:val="6BC93CA0"/>
    <w:rsid w:val="6C980577"/>
    <w:rsid w:val="6D334D14"/>
    <w:rsid w:val="6D69712A"/>
    <w:rsid w:val="6D91249F"/>
    <w:rsid w:val="6DD700CE"/>
    <w:rsid w:val="6EB86A8C"/>
    <w:rsid w:val="6F1020AD"/>
    <w:rsid w:val="6F3071A7"/>
    <w:rsid w:val="6F776A4F"/>
    <w:rsid w:val="6FC26274"/>
    <w:rsid w:val="70990C0D"/>
    <w:rsid w:val="70E16C06"/>
    <w:rsid w:val="71477480"/>
    <w:rsid w:val="71D14145"/>
    <w:rsid w:val="71F6540F"/>
    <w:rsid w:val="72B31904"/>
    <w:rsid w:val="737E20C7"/>
    <w:rsid w:val="74F105AB"/>
    <w:rsid w:val="759772DE"/>
    <w:rsid w:val="76362A12"/>
    <w:rsid w:val="767330A3"/>
    <w:rsid w:val="76D927D5"/>
    <w:rsid w:val="773C481C"/>
    <w:rsid w:val="77923542"/>
    <w:rsid w:val="77A22532"/>
    <w:rsid w:val="77CB3F27"/>
    <w:rsid w:val="7846010E"/>
    <w:rsid w:val="78CB5F95"/>
    <w:rsid w:val="795264C0"/>
    <w:rsid w:val="79EA666D"/>
    <w:rsid w:val="7A040EF8"/>
    <w:rsid w:val="7B06644D"/>
    <w:rsid w:val="7B0952BB"/>
    <w:rsid w:val="7BAE23D2"/>
    <w:rsid w:val="7C0F6371"/>
    <w:rsid w:val="7C2D14A8"/>
    <w:rsid w:val="7CDD090C"/>
    <w:rsid w:val="7E6654F2"/>
    <w:rsid w:val="7EEC6F1F"/>
    <w:rsid w:val="7F4109DC"/>
    <w:rsid w:val="7FF76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line="480" w:lineRule="atLeast"/>
      <w:outlineLvl w:val="0"/>
    </w:pPr>
    <w:rPr>
      <w:rFonts w:ascii="宋体" w:hAnsi="宋体" w:eastAsia="宋体"/>
      <w:b/>
      <w:sz w:val="30"/>
      <w:szCs w:val="30"/>
    </w:rPr>
  </w:style>
  <w:style w:type="paragraph" w:styleId="3">
    <w:name w:val="heading 2"/>
    <w:basedOn w:val="1"/>
    <w:next w:val="1"/>
    <w:semiHidden/>
    <w:unhideWhenUsed/>
    <w:qFormat/>
    <w:uiPriority w:val="9"/>
    <w:pPr>
      <w:outlineLvl w:val="1"/>
    </w:pPr>
    <w:rPr>
      <w:sz w:val="28"/>
    </w:rPr>
  </w:style>
  <w:style w:type="paragraph" w:styleId="4">
    <w:name w:val="heading 3"/>
    <w:basedOn w:val="1"/>
    <w:next w:val="1"/>
    <w:link w:val="22"/>
    <w:qFormat/>
    <w:uiPriority w:val="0"/>
    <w:pPr>
      <w:spacing w:line="480" w:lineRule="atLeast"/>
      <w:outlineLvl w:val="2"/>
    </w:pPr>
    <w:rPr>
      <w:rFonts w:ascii="宋体" w:hAnsi="宋体" w:eastAsia="宋体"/>
      <w:sz w:val="24"/>
      <w:szCs w:val="24"/>
    </w:rPr>
  </w:style>
  <w:style w:type="paragraph" w:styleId="5">
    <w:name w:val="heading 4"/>
    <w:basedOn w:val="1"/>
    <w:next w:val="1"/>
    <w:qFormat/>
    <w:uiPriority w:val="0"/>
    <w:pPr>
      <w:keepNext/>
      <w:keepLines/>
      <w:spacing w:before="280" w:after="290" w:line="376" w:lineRule="auto"/>
      <w:outlineLvl w:val="3"/>
    </w:pPr>
    <w:rPr>
      <w:rFonts w:ascii="Arial" w:hAnsi="Arial" w:eastAsia="黑体" w:cs="Times New Roman"/>
      <w:b/>
      <w:bCs/>
      <w:sz w:val="28"/>
      <w:szCs w:val="28"/>
    </w:rPr>
  </w:style>
  <w:style w:type="character" w:default="1" w:styleId="17">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6">
    <w:name w:val="Normal Indent"/>
    <w:basedOn w:val="1"/>
    <w:next w:val="7"/>
    <w:qFormat/>
    <w:uiPriority w:val="0"/>
    <w:pPr>
      <w:ind w:firstLine="420" w:firstLineChars="200"/>
    </w:pPr>
    <w:rPr>
      <w:rFonts w:eastAsia="宋体"/>
      <w:szCs w:val="24"/>
    </w:rPr>
  </w:style>
  <w:style w:type="paragraph" w:styleId="7">
    <w:name w:val="Body Text First Indent 2"/>
    <w:basedOn w:val="1"/>
    <w:next w:val="1"/>
    <w:semiHidden/>
    <w:unhideWhenUsed/>
    <w:qFormat/>
    <w:uiPriority w:val="99"/>
    <w:pPr>
      <w:spacing w:after="120"/>
      <w:ind w:left="420" w:leftChars="200" w:firstLine="420"/>
    </w:pPr>
    <w:rPr>
      <w:rFonts w:ascii="Times New Roman" w:hAnsi="Times New Roman" w:eastAsia="宋体"/>
    </w:rPr>
  </w:style>
  <w:style w:type="paragraph" w:styleId="8">
    <w:name w:val="annotation text"/>
    <w:basedOn w:val="1"/>
    <w:link w:val="27"/>
    <w:unhideWhenUsed/>
    <w:qFormat/>
    <w:uiPriority w:val="99"/>
    <w:pPr>
      <w:jc w:val="left"/>
    </w:pPr>
  </w:style>
  <w:style w:type="paragraph" w:styleId="9">
    <w:name w:val="Block Text"/>
    <w:basedOn w:val="1"/>
    <w:next w:val="1"/>
    <w:semiHidden/>
    <w:unhideWhenUsed/>
    <w:qFormat/>
    <w:uiPriority w:val="99"/>
    <w:pPr>
      <w:adjustRightInd w:val="0"/>
      <w:snapToGrid w:val="0"/>
      <w:spacing w:line="440" w:lineRule="exact"/>
      <w:ind w:left="402" w:right="108" w:firstLine="450"/>
    </w:pPr>
    <w:rPr>
      <w:rFonts w:ascii="宋体" w:hAnsi="宋体" w:eastAsia="宋体" w:cs="Times New Roman"/>
      <w:sz w:val="24"/>
      <w:szCs w:val="20"/>
    </w:rPr>
  </w:style>
  <w:style w:type="paragraph" w:styleId="10">
    <w:name w:val="Balloon Text"/>
    <w:basedOn w:val="1"/>
    <w:link w:val="29"/>
    <w:unhideWhenUsed/>
    <w:qFormat/>
    <w:uiPriority w:val="99"/>
    <w:rPr>
      <w:sz w:val="18"/>
      <w:szCs w:val="18"/>
    </w:rPr>
  </w:style>
  <w:style w:type="paragraph" w:styleId="11">
    <w:name w:val="footer"/>
    <w:basedOn w:val="1"/>
    <w:link w:val="21"/>
    <w:unhideWhenUsed/>
    <w:qFormat/>
    <w:uiPriority w:val="99"/>
    <w:pPr>
      <w:tabs>
        <w:tab w:val="center" w:pos="4153"/>
        <w:tab w:val="right" w:pos="8306"/>
      </w:tabs>
      <w:snapToGrid w:val="0"/>
      <w:jc w:val="left"/>
    </w:pPr>
    <w:rPr>
      <w:sz w:val="18"/>
      <w:szCs w:val="18"/>
    </w:rPr>
  </w:style>
  <w:style w:type="paragraph" w:styleId="12">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4">
    <w:name w:val="annotation subject"/>
    <w:basedOn w:val="8"/>
    <w:next w:val="8"/>
    <w:link w:val="28"/>
    <w:unhideWhenUsed/>
    <w:qFormat/>
    <w:uiPriority w:val="99"/>
    <w:rPr>
      <w:b/>
      <w:bCs/>
    </w:rPr>
  </w:style>
  <w:style w:type="table" w:styleId="16">
    <w:name w:val="Table Grid"/>
    <w:basedOn w:val="15"/>
    <w:unhideWhenUsed/>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8">
    <w:name w:val="Hyperlink"/>
    <w:basedOn w:val="17"/>
    <w:unhideWhenUsed/>
    <w:qFormat/>
    <w:uiPriority w:val="99"/>
    <w:rPr>
      <w:color w:val="0000FF"/>
      <w:u w:val="single"/>
    </w:rPr>
  </w:style>
  <w:style w:type="character" w:styleId="19">
    <w:name w:val="annotation reference"/>
    <w:basedOn w:val="17"/>
    <w:unhideWhenUsed/>
    <w:qFormat/>
    <w:uiPriority w:val="99"/>
    <w:rPr>
      <w:sz w:val="21"/>
      <w:szCs w:val="21"/>
    </w:rPr>
  </w:style>
  <w:style w:type="character" w:customStyle="1" w:styleId="20">
    <w:name w:val="页眉 Char"/>
    <w:basedOn w:val="17"/>
    <w:link w:val="12"/>
    <w:qFormat/>
    <w:uiPriority w:val="99"/>
    <w:rPr>
      <w:sz w:val="18"/>
      <w:szCs w:val="18"/>
    </w:rPr>
  </w:style>
  <w:style w:type="character" w:customStyle="1" w:styleId="21">
    <w:name w:val="页脚 Char"/>
    <w:basedOn w:val="17"/>
    <w:link w:val="11"/>
    <w:qFormat/>
    <w:uiPriority w:val="99"/>
    <w:rPr>
      <w:sz w:val="18"/>
      <w:szCs w:val="18"/>
    </w:rPr>
  </w:style>
  <w:style w:type="character" w:customStyle="1" w:styleId="22">
    <w:name w:val="标题 3 Char"/>
    <w:basedOn w:val="17"/>
    <w:link w:val="4"/>
    <w:qFormat/>
    <w:uiPriority w:val="0"/>
    <w:rPr>
      <w:rFonts w:ascii="宋体" w:hAnsi="宋体" w:eastAsia="宋体"/>
      <w:sz w:val="24"/>
      <w:szCs w:val="24"/>
    </w:rPr>
  </w:style>
  <w:style w:type="character" w:customStyle="1" w:styleId="23">
    <w:name w:val="正文2 Char Char"/>
    <w:basedOn w:val="17"/>
    <w:link w:val="24"/>
    <w:qFormat/>
    <w:uiPriority w:val="0"/>
    <w:rPr>
      <w:spacing w:val="18"/>
      <w:sz w:val="32"/>
    </w:rPr>
  </w:style>
  <w:style w:type="paragraph" w:customStyle="1" w:styleId="24">
    <w:name w:val="正文2"/>
    <w:link w:val="23"/>
    <w:qFormat/>
    <w:uiPriority w:val="0"/>
    <w:pPr>
      <w:widowControl w:val="0"/>
      <w:suppressAutoHyphens/>
      <w:spacing w:line="520" w:lineRule="atLeast"/>
      <w:ind w:firstLine="680"/>
      <w:jc w:val="both"/>
    </w:pPr>
    <w:rPr>
      <w:rFonts w:asciiTheme="minorHAnsi" w:hAnsiTheme="minorHAnsi" w:eastAsiaTheme="minorEastAsia" w:cstheme="minorBidi"/>
      <w:spacing w:val="18"/>
      <w:kern w:val="2"/>
      <w:sz w:val="32"/>
      <w:szCs w:val="22"/>
      <w:lang w:val="en-US" w:eastAsia="zh-CN" w:bidi="ar-SA"/>
    </w:rPr>
  </w:style>
  <w:style w:type="paragraph" w:customStyle="1" w:styleId="25">
    <w:name w:val="Default"/>
    <w:qFormat/>
    <w:uiPriority w:val="0"/>
    <w:pPr>
      <w:widowControl w:val="0"/>
      <w:autoSpaceDE w:val="0"/>
      <w:autoSpaceDN w:val="0"/>
      <w:adjustRightInd w:val="0"/>
    </w:pPr>
    <w:rPr>
      <w:rFonts w:ascii="宋体" w:hAnsi="宋体" w:eastAsia="宋体" w:cs="宋体"/>
      <w:color w:val="000000"/>
      <w:kern w:val="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批注文字 Char"/>
    <w:basedOn w:val="17"/>
    <w:link w:val="8"/>
    <w:semiHidden/>
    <w:qFormat/>
    <w:uiPriority w:val="99"/>
  </w:style>
  <w:style w:type="character" w:customStyle="1" w:styleId="28">
    <w:name w:val="批注主题 Char"/>
    <w:basedOn w:val="27"/>
    <w:link w:val="14"/>
    <w:semiHidden/>
    <w:qFormat/>
    <w:uiPriority w:val="99"/>
    <w:rPr>
      <w:b/>
      <w:bCs/>
    </w:rPr>
  </w:style>
  <w:style w:type="character" w:customStyle="1" w:styleId="29">
    <w:name w:val="批注框文本 Char"/>
    <w:basedOn w:val="17"/>
    <w:link w:val="10"/>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513</Words>
  <Characters>2925</Characters>
  <Lines>24</Lines>
  <Paragraphs>6</Paragraphs>
  <TotalTime>1</TotalTime>
  <ScaleCrop>false</ScaleCrop>
  <LinksUpToDate>false</LinksUpToDate>
  <CharactersWithSpaces>3432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2017-10-29T04:40:00Z</dcterms:created>
  <dc:creator>雷国伟</dc:creator>
  <cp:lastModifiedBy>赵凤新</cp:lastModifiedBy>
  <cp:lastPrinted>2018-10-10T02:28:00Z</cp:lastPrinted>
  <dcterms:modified xsi:type="dcterms:W3CDTF">2020-11-12T07:26:00Z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